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40" w:lineRule="auto"/>
        <w:jc w:val="center"/>
        <w:textAlignment w:val="center"/>
        <w:rPr>
          <w:rFonts w:hint="eastAsia" w:ascii="仿宋" w:hAnsi="仿宋" w:eastAsia="仿宋" w:cs="仿宋"/>
          <w:b/>
          <w:bCs/>
          <w:i w:val="0"/>
          <w:iCs w:val="0"/>
          <w:color w:val="000000"/>
          <w:kern w:val="0"/>
          <w:sz w:val="28"/>
          <w:szCs w:val="28"/>
          <w:u w:val="none"/>
          <w:bdr w:val="none" w:color="auto" w:sz="0" w:space="0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i w:val="0"/>
          <w:iCs w:val="0"/>
          <w:color w:val="000000"/>
          <w:kern w:val="0"/>
          <w:sz w:val="28"/>
          <w:szCs w:val="28"/>
          <w:u w:val="none"/>
          <w:bdr w:val="none" w:color="auto" w:sz="0" w:space="0"/>
          <w:lang w:val="en-US" w:eastAsia="zh-CN" w:bidi="ar"/>
        </w:rPr>
        <w:t>安徽商贸职业技术学院平台基地期满考核评审表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40" w:lineRule="auto"/>
        <w:jc w:val="center"/>
        <w:textAlignment w:val="center"/>
        <w:rPr>
          <w:rFonts w:hint="default" w:ascii="仿宋" w:hAnsi="仿宋" w:eastAsia="仿宋" w:cs="仿宋"/>
          <w:b/>
          <w:bCs/>
          <w:i w:val="0"/>
          <w:iCs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i w:val="0"/>
          <w:iCs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（应用研究与服务机构期满报告评审版）</w:t>
      </w:r>
    </w:p>
    <w:tbl>
      <w:tblPr>
        <w:tblW w:w="13565" w:type="dxa"/>
        <w:jc w:val="center"/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14"/>
        <w:gridCol w:w="2107"/>
        <w:gridCol w:w="304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4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评分项目</w:t>
            </w:r>
          </w:p>
        </w:tc>
        <w:tc>
          <w:tcPr>
            <w:tcW w:w="51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期满报告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评审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4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分值</w:t>
            </w:r>
          </w:p>
        </w:tc>
        <w:tc>
          <w:tcPr>
            <w:tcW w:w="3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评审分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4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一、平台（基地）方案在本机构的落实情况</w:t>
            </w:r>
          </w:p>
        </w:tc>
        <w:tc>
          <w:tcPr>
            <w:tcW w:w="2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3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4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一、内部管理规范的建立与运行情况</w:t>
            </w:r>
          </w:p>
        </w:tc>
        <w:tc>
          <w:tcPr>
            <w:tcW w:w="2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3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4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三、 </w:t>
            </w:r>
            <w:r>
              <w:rPr>
                <w:rStyle w:val="4"/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bdr w:val="none" w:color="auto" w:sz="0" w:space="0"/>
                <w:lang w:val="en-US" w:eastAsia="zh-CN" w:bidi="ar"/>
              </w:rPr>
              <w:t>年度研究计划的制定与执行情况</w:t>
            </w:r>
          </w:p>
        </w:tc>
        <w:tc>
          <w:tcPr>
            <w:tcW w:w="2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3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4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四、开展对外交流合作情况</w:t>
            </w:r>
          </w:p>
        </w:tc>
        <w:tc>
          <w:tcPr>
            <w:tcW w:w="2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3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4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五、验收成果总结</w:t>
            </w:r>
          </w:p>
        </w:tc>
        <w:tc>
          <w:tcPr>
            <w:tcW w:w="2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3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4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六、经验与推广价值</w:t>
            </w:r>
          </w:p>
        </w:tc>
        <w:tc>
          <w:tcPr>
            <w:tcW w:w="2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3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4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七、未来设想</w:t>
            </w:r>
          </w:p>
        </w:tc>
        <w:tc>
          <w:tcPr>
            <w:tcW w:w="2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30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  <w:jc w:val="center"/>
        </w:trPr>
        <w:tc>
          <w:tcPr>
            <w:tcW w:w="105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30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</w:tbl>
    <w:p>
      <w:pPr>
        <w:spacing w:line="360" w:lineRule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spacing w:line="360" w:lineRule="auto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                                                      专家签名：             日期：     年   月     日</w:t>
      </w:r>
    </w:p>
    <w:p>
      <w:pPr>
        <w:spacing w:line="360" w:lineRule="auto"/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备注：1.  按照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期满报告分占比70%和现场汇报评分占比30%合计总分。</w:t>
      </w:r>
    </w:p>
    <w:p>
      <w:pPr>
        <w:numPr>
          <w:ilvl w:val="0"/>
          <w:numId w:val="1"/>
        </w:numPr>
        <w:spacing w:line="360" w:lineRule="auto"/>
        <w:ind w:left="720" w:leftChars="0" w:firstLine="0" w:firstLineChars="0"/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各项分值由评委按照一个尺度评审。最终汇总时去除最高分和最低分后计算平均分。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40" w:lineRule="auto"/>
        <w:jc w:val="center"/>
        <w:textAlignment w:val="center"/>
        <w:rPr>
          <w:rFonts w:hint="eastAsia" w:ascii="仿宋" w:hAnsi="仿宋" w:eastAsia="仿宋" w:cs="仿宋"/>
          <w:b/>
          <w:bCs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安徽商贸职业技术学院平台基地期满考核评审表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40" w:lineRule="auto"/>
        <w:jc w:val="center"/>
        <w:textAlignment w:val="center"/>
        <w:rPr>
          <w:rFonts w:hint="default" w:ascii="仿宋" w:hAnsi="仿宋" w:eastAsia="仿宋" w:cs="仿宋"/>
          <w:b/>
          <w:bCs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（应用研究与服务机构现场汇报评审版）</w:t>
      </w:r>
    </w:p>
    <w:tbl>
      <w:tblPr>
        <w:tblStyle w:val="2"/>
        <w:tblW w:w="13565" w:type="dxa"/>
        <w:jc w:val="center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14"/>
        <w:gridCol w:w="2107"/>
        <w:gridCol w:w="3044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4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评分项目</w:t>
            </w:r>
          </w:p>
        </w:tc>
        <w:tc>
          <w:tcPr>
            <w:tcW w:w="51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现场汇报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评审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4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分值</w:t>
            </w:r>
          </w:p>
        </w:tc>
        <w:tc>
          <w:tcPr>
            <w:tcW w:w="3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评审分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4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一、机构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基本工作情况汇报（含建设、运行、管理或成果等）</w:t>
            </w:r>
          </w:p>
        </w:tc>
        <w:tc>
          <w:tcPr>
            <w:tcW w:w="2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3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4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二、机构工作业绩与亮点</w:t>
            </w:r>
          </w:p>
        </w:tc>
        <w:tc>
          <w:tcPr>
            <w:tcW w:w="2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3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4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评委问题答复</w:t>
            </w:r>
          </w:p>
        </w:tc>
        <w:tc>
          <w:tcPr>
            <w:tcW w:w="2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3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4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default" w:asciiTheme="minorEastAsia" w:hAnsi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四、佐证材料</w:t>
            </w:r>
          </w:p>
        </w:tc>
        <w:tc>
          <w:tcPr>
            <w:tcW w:w="2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Theme="minorEastAsia" w:hAnsi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3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  <w:jc w:val="center"/>
        </w:trPr>
        <w:tc>
          <w:tcPr>
            <w:tcW w:w="105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合计</w:t>
            </w:r>
          </w:p>
        </w:tc>
        <w:tc>
          <w:tcPr>
            <w:tcW w:w="30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</w:p>
        </w:tc>
      </w:tr>
    </w:tbl>
    <w:p>
      <w:pPr>
        <w:spacing w:line="360" w:lineRule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spacing w:line="360" w:lineRule="auto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                                                      专家签名：             日期：     年   月     日</w:t>
      </w:r>
    </w:p>
    <w:p>
      <w:pPr>
        <w:spacing w:line="360" w:lineRule="auto"/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备注：1.按照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期满报告分占比70%和现场汇报评分占比30%合计总分。</w:t>
      </w:r>
    </w:p>
    <w:p>
      <w:pPr>
        <w:numPr>
          <w:numId w:val="0"/>
        </w:numPr>
        <w:spacing w:line="360" w:lineRule="auto"/>
        <w:ind w:left="720" w:leftChars="0"/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2.各项分值由评委按照一个尺度评审。最终汇总时去除最高分和最低分后计算平均分。</w:t>
      </w:r>
    </w:p>
    <w:p>
      <w:pPr>
        <w:numPr>
          <w:numId w:val="0"/>
        </w:numPr>
        <w:spacing w:line="360" w:lineRule="auto"/>
        <w:rPr>
          <w:rFonts w:hint="default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numPr>
          <w:numId w:val="0"/>
        </w:numPr>
        <w:spacing w:line="360" w:lineRule="auto"/>
        <w:rPr>
          <w:rFonts w:hint="default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numPr>
          <w:numId w:val="0"/>
        </w:numPr>
        <w:spacing w:line="360" w:lineRule="auto"/>
        <w:rPr>
          <w:rFonts w:hint="default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numPr>
          <w:numId w:val="0"/>
        </w:numPr>
        <w:spacing w:line="360" w:lineRule="auto"/>
        <w:rPr>
          <w:rFonts w:hint="default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numPr>
          <w:numId w:val="0"/>
        </w:numPr>
        <w:spacing w:line="360" w:lineRule="auto"/>
        <w:rPr>
          <w:rFonts w:hint="default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40" w:lineRule="auto"/>
        <w:jc w:val="center"/>
        <w:textAlignment w:val="center"/>
        <w:rPr>
          <w:rFonts w:hint="eastAsia" w:ascii="仿宋" w:hAnsi="仿宋" w:eastAsia="仿宋" w:cs="仿宋"/>
          <w:b/>
          <w:bCs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安徽商贸职业技术学院平台基地期满考核评审表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40" w:lineRule="auto"/>
        <w:jc w:val="center"/>
        <w:textAlignment w:val="center"/>
        <w:rPr>
          <w:rFonts w:hint="default" w:ascii="仿宋" w:hAnsi="仿宋" w:eastAsia="仿宋" w:cs="仿宋"/>
          <w:b/>
          <w:bCs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（创新团队期满报告评审版）</w:t>
      </w:r>
    </w:p>
    <w:tbl>
      <w:tblPr>
        <w:tblStyle w:val="2"/>
        <w:tblW w:w="13565" w:type="dxa"/>
        <w:jc w:val="center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14"/>
        <w:gridCol w:w="2107"/>
        <w:gridCol w:w="3044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4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评分项目</w:t>
            </w:r>
          </w:p>
        </w:tc>
        <w:tc>
          <w:tcPr>
            <w:tcW w:w="51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期满报告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评审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4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分值</w:t>
            </w:r>
          </w:p>
        </w:tc>
        <w:tc>
          <w:tcPr>
            <w:tcW w:w="3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评审分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4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  <w:t>一、建设目标与任务</w:t>
            </w:r>
          </w:p>
        </w:tc>
        <w:tc>
          <w:tcPr>
            <w:tcW w:w="2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3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4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  <w:t>二、目标完成情况</w:t>
            </w:r>
          </w:p>
        </w:tc>
        <w:tc>
          <w:tcPr>
            <w:tcW w:w="2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3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4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  <w:t>三、团队建设特色</w:t>
            </w:r>
          </w:p>
        </w:tc>
        <w:tc>
          <w:tcPr>
            <w:tcW w:w="2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3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4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  <w:t>四、团队成果总结</w:t>
            </w:r>
          </w:p>
        </w:tc>
        <w:tc>
          <w:tcPr>
            <w:tcW w:w="2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3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4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  <w:t>五、团队建设经验与推广价值</w:t>
            </w:r>
          </w:p>
        </w:tc>
        <w:tc>
          <w:tcPr>
            <w:tcW w:w="2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3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4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  <w:t>六、团队未来设想</w:t>
            </w:r>
          </w:p>
        </w:tc>
        <w:tc>
          <w:tcPr>
            <w:tcW w:w="2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  <w:jc w:val="center"/>
        </w:trPr>
        <w:tc>
          <w:tcPr>
            <w:tcW w:w="105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合计</w:t>
            </w:r>
          </w:p>
        </w:tc>
        <w:tc>
          <w:tcPr>
            <w:tcW w:w="30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</w:p>
        </w:tc>
      </w:tr>
    </w:tbl>
    <w:p>
      <w:pPr>
        <w:spacing w:line="360" w:lineRule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spacing w:line="360" w:lineRule="auto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                                                      专家签名：             日期：     年   月     日</w:t>
      </w:r>
    </w:p>
    <w:p>
      <w:pPr>
        <w:spacing w:line="360" w:lineRule="auto"/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备注：1.按照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期满报告分占比70%和现场汇报评分占比30%合计总分。</w:t>
      </w:r>
    </w:p>
    <w:p>
      <w:pPr>
        <w:numPr>
          <w:numId w:val="0"/>
        </w:numPr>
        <w:spacing w:line="360" w:lineRule="auto"/>
        <w:ind w:left="720" w:leftChars="0"/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2.各项分值由评委按照一个尺度评审。最终汇总时去除最高分和最低分后计算平均分。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40" w:lineRule="auto"/>
        <w:jc w:val="center"/>
        <w:textAlignment w:val="center"/>
        <w:rPr>
          <w:rFonts w:hint="eastAsia" w:ascii="仿宋" w:hAnsi="仿宋" w:eastAsia="仿宋" w:cs="仿宋"/>
          <w:b/>
          <w:bCs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安徽商贸职业技术学院平台基地期满考核评审表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40" w:lineRule="auto"/>
        <w:jc w:val="center"/>
        <w:textAlignment w:val="center"/>
        <w:rPr>
          <w:rFonts w:hint="default" w:ascii="仿宋" w:hAnsi="仿宋" w:eastAsia="仿宋" w:cs="仿宋"/>
          <w:b/>
          <w:bCs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（创新团队现场汇报评审版）</w:t>
      </w:r>
    </w:p>
    <w:tbl>
      <w:tblPr>
        <w:tblStyle w:val="2"/>
        <w:tblW w:w="13565" w:type="dxa"/>
        <w:jc w:val="center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14"/>
        <w:gridCol w:w="2107"/>
        <w:gridCol w:w="3044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4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评分项目</w:t>
            </w:r>
          </w:p>
        </w:tc>
        <w:tc>
          <w:tcPr>
            <w:tcW w:w="51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现场汇报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评审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4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分值</w:t>
            </w:r>
          </w:p>
        </w:tc>
        <w:tc>
          <w:tcPr>
            <w:tcW w:w="3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评审分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4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一、创新团队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基本工作情况汇报（含建设、运行、管理或成果等）</w:t>
            </w:r>
          </w:p>
        </w:tc>
        <w:tc>
          <w:tcPr>
            <w:tcW w:w="2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  <w:bookmarkStart w:id="0" w:name="_GoBack"/>
            <w:bookmarkEnd w:id="0"/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4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二、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创新团队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工作业绩与亮点</w:t>
            </w:r>
          </w:p>
        </w:tc>
        <w:tc>
          <w:tcPr>
            <w:tcW w:w="2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3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4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评委问题答复</w:t>
            </w:r>
          </w:p>
        </w:tc>
        <w:tc>
          <w:tcPr>
            <w:tcW w:w="2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3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4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四、佐证材料</w:t>
            </w:r>
          </w:p>
        </w:tc>
        <w:tc>
          <w:tcPr>
            <w:tcW w:w="2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3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  <w:jc w:val="center"/>
        </w:trPr>
        <w:tc>
          <w:tcPr>
            <w:tcW w:w="105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合计</w:t>
            </w:r>
          </w:p>
        </w:tc>
        <w:tc>
          <w:tcPr>
            <w:tcW w:w="30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</w:p>
        </w:tc>
      </w:tr>
    </w:tbl>
    <w:p>
      <w:pPr>
        <w:spacing w:line="360" w:lineRule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spacing w:line="360" w:lineRule="auto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                                                      专家签名：             日期：     年   月     日</w:t>
      </w:r>
    </w:p>
    <w:p>
      <w:pPr>
        <w:spacing w:line="360" w:lineRule="auto"/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备注：1.按照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期满报告分占比70%和现场汇报评分占比30%合计总分。</w:t>
      </w:r>
    </w:p>
    <w:p>
      <w:pPr>
        <w:numPr>
          <w:numId w:val="0"/>
        </w:numPr>
        <w:spacing w:line="360" w:lineRule="auto"/>
        <w:ind w:firstLine="720" w:firstLineChars="300"/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2.各项分值由评委按照一个尺度评审。最终汇总时去除最高分和最低分后计算平均分。</w:t>
      </w:r>
    </w:p>
    <w:p>
      <w:pPr>
        <w:numPr>
          <w:ilvl w:val="0"/>
          <w:numId w:val="0"/>
        </w:numPr>
        <w:spacing w:line="360" w:lineRule="auto"/>
        <w:rPr>
          <w:rFonts w:hint="default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numPr>
          <w:numId w:val="0"/>
        </w:numPr>
        <w:spacing w:line="360" w:lineRule="auto"/>
        <w:rPr>
          <w:rFonts w:hint="default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sectPr>
      <w:pgSz w:w="16838" w:h="11906" w:orient="landscape"/>
      <w:pgMar w:top="1236" w:right="1440" w:bottom="1803" w:left="144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A9F492B"/>
    <w:multiLevelType w:val="singleLevel"/>
    <w:tmpl w:val="FA9F492B"/>
    <w:lvl w:ilvl="0" w:tentative="0">
      <w:start w:val="2"/>
      <w:numFmt w:val="decimal"/>
      <w:lvlText w:val="%1."/>
      <w:lvlJc w:val="left"/>
      <w:pPr>
        <w:tabs>
          <w:tab w:val="left" w:pos="312"/>
        </w:tabs>
        <w:ind w:left="720" w:leftChars="0" w:firstLine="0" w:firstLineChars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5D3D60"/>
    <w:rsid w:val="1B5D3D60"/>
    <w:rsid w:val="4D8F5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61"/>
    <w:basedOn w:val="3"/>
    <w:uiPriority w:val="0"/>
    <w:rPr>
      <w:rFonts w:hint="eastAsia" w:ascii="宋体" w:hAnsi="宋体" w:eastAsia="宋体" w:cs="宋体"/>
      <w:b/>
      <w:bCs/>
      <w:color w:val="000000"/>
      <w:sz w:val="30"/>
      <w:szCs w:val="3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2021-03-18T06:35:00Z</dcterms:created>
  <dc:creator>Administrator</dc:creator>
  <cp:lastModifiedBy>Administrator</cp:lastModifiedBy>
  <cp:lastPrinted>2021-03-18T06:58:25Z</cp:lastPrinted>
  <dcterms:modified xsi:type="dcterms:W3CDTF">2021-03-18T07:07:07Z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821BC1EDE4B94E0993B558524E297CDF</vt:lpwstr>
  </property>
</Properties>
</file>