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B3" w:rsidRPr="00EF7243" w:rsidRDefault="004C77B3" w:rsidP="004C77B3">
      <w:pPr>
        <w:jc w:val="center"/>
        <w:rPr>
          <w:rFonts w:ascii="宋体" w:hAnsi="宋体"/>
          <w:b/>
          <w:bCs/>
          <w:sz w:val="32"/>
          <w:szCs w:val="32"/>
        </w:rPr>
      </w:pPr>
      <w:r w:rsidRPr="00EF7243">
        <w:rPr>
          <w:rFonts w:ascii="宋体" w:hAnsi="宋体" w:hint="eastAsia"/>
          <w:b/>
          <w:bCs/>
          <w:sz w:val="32"/>
          <w:szCs w:val="32"/>
        </w:rPr>
        <w:t>财务金融系2016级学生毕业论文参考选题</w:t>
      </w:r>
    </w:p>
    <w:p w:rsidR="000A57BC" w:rsidRPr="005553A3" w:rsidRDefault="000A57BC" w:rsidP="0018672F">
      <w:pPr>
        <w:rPr>
          <w:rFonts w:asciiTheme="majorEastAsia" w:eastAsiaTheme="majorEastAsia" w:hAnsiTheme="majorEastAsia"/>
          <w:sz w:val="30"/>
          <w:szCs w:val="30"/>
        </w:rPr>
      </w:pPr>
      <w:r w:rsidRPr="005553A3">
        <w:rPr>
          <w:rFonts w:asciiTheme="majorEastAsia" w:eastAsiaTheme="majorEastAsia" w:hAnsiTheme="majorEastAsia" w:hint="eastAsia"/>
          <w:sz w:val="30"/>
          <w:szCs w:val="30"/>
        </w:rPr>
        <w:t>一、金融管理专业</w:t>
      </w:r>
      <w:r w:rsidR="00075895">
        <w:rPr>
          <w:rFonts w:asciiTheme="majorEastAsia" w:eastAsiaTheme="majorEastAsia" w:hAnsiTheme="majorEastAsia" w:hint="eastAsia"/>
          <w:sz w:val="30"/>
          <w:szCs w:val="30"/>
        </w:rPr>
        <w:t>、信用管理专业</w:t>
      </w:r>
      <w:bookmarkStart w:id="0" w:name="_GoBack"/>
      <w:bookmarkEnd w:id="0"/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1.</w:t>
      </w:r>
      <w:r w:rsidRPr="005553A3">
        <w:rPr>
          <w:szCs w:val="21"/>
        </w:rPr>
        <w:t>人民币国际化的道路选择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szCs w:val="21"/>
        </w:rPr>
        <w:t>2.</w:t>
      </w:r>
      <w:r w:rsidRPr="005553A3">
        <w:rPr>
          <w:szCs w:val="21"/>
        </w:rPr>
        <w:t>人民币国际化对我国金融业的影响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szCs w:val="21"/>
        </w:rPr>
        <w:t>3.</w:t>
      </w:r>
      <w:r w:rsidRPr="005553A3">
        <w:rPr>
          <w:szCs w:val="21"/>
        </w:rPr>
        <w:t>中美贸易摩擦情况下货币政策选择的思考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szCs w:val="21"/>
        </w:rPr>
        <w:t>4.</w:t>
      </w:r>
      <w:r w:rsidRPr="005553A3">
        <w:rPr>
          <w:szCs w:val="21"/>
        </w:rPr>
        <w:t>中美贸易摩擦情况下汇率政策选择的思考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szCs w:val="21"/>
        </w:rPr>
        <w:t>5.</w:t>
      </w:r>
      <w:r w:rsidRPr="005553A3">
        <w:rPr>
          <w:szCs w:val="21"/>
        </w:rPr>
        <w:t>金融支持一带一路发展的路径选择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szCs w:val="21"/>
        </w:rPr>
        <w:t>6</w:t>
      </w:r>
      <w:r w:rsidR="005553A3" w:rsidRPr="005553A3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人民币资本项目可兑换与人民币汇率形成机制研究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7</w:t>
      </w:r>
      <w:r w:rsidR="005553A3" w:rsidRPr="005553A3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供给侧视角下商业银行结构性改革与互联网金融创新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8</w:t>
      </w:r>
      <w:r w:rsidR="005553A3" w:rsidRPr="005553A3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互联网金融冲击下商业银行个人理财业务的发展对策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9</w:t>
      </w:r>
      <w:r w:rsidR="005553A3" w:rsidRPr="005553A3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中国农村互联网金融的发展现状、问题与战略对策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10</w:t>
      </w:r>
      <w:r w:rsidR="005553A3" w:rsidRPr="005553A3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互联网金融的发展、风险分析及建议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11</w:t>
      </w:r>
      <w:r w:rsidR="005553A3" w:rsidRPr="005553A3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互联网金融对证券行业的影响与对策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12</w:t>
      </w:r>
      <w:r w:rsidR="005553A3" w:rsidRPr="005553A3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互联网</w:t>
      </w:r>
      <w:r w:rsidRPr="005553A3">
        <w:rPr>
          <w:rFonts w:hint="eastAsia"/>
          <w:szCs w:val="21"/>
        </w:rPr>
        <w:t>+</w:t>
      </w:r>
      <w:r w:rsidRPr="005553A3">
        <w:rPr>
          <w:rFonts w:hint="eastAsia"/>
          <w:szCs w:val="21"/>
        </w:rPr>
        <w:t>银行</w:t>
      </w:r>
      <w:r w:rsidRPr="005553A3">
        <w:rPr>
          <w:rFonts w:hint="eastAsia"/>
          <w:szCs w:val="21"/>
        </w:rPr>
        <w:t>:</w:t>
      </w:r>
      <w:r w:rsidRPr="005553A3">
        <w:rPr>
          <w:rFonts w:hint="eastAsia"/>
          <w:szCs w:val="21"/>
        </w:rPr>
        <w:t>我国传统商业银行风险管理新变革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13</w:t>
      </w:r>
      <w:r w:rsidR="005553A3" w:rsidRPr="005553A3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互联网金融对商业银行的影响及对策建议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14</w:t>
      </w:r>
      <w:r w:rsidRPr="005553A3">
        <w:rPr>
          <w:szCs w:val="21"/>
        </w:rPr>
        <w:t>.</w:t>
      </w:r>
      <w:r w:rsidRPr="005553A3">
        <w:rPr>
          <w:szCs w:val="21"/>
        </w:rPr>
        <w:t>陆金所互联网金融业务信用风险管理研究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15</w:t>
      </w:r>
      <w:r w:rsidRPr="005553A3">
        <w:rPr>
          <w:szCs w:val="21"/>
        </w:rPr>
        <w:t>.</w:t>
      </w:r>
      <w:r w:rsidRPr="005553A3">
        <w:rPr>
          <w:szCs w:val="21"/>
        </w:rPr>
        <w:t>互联网金融</w:t>
      </w:r>
      <w:r w:rsidRPr="005553A3">
        <w:rPr>
          <w:rFonts w:hint="eastAsia"/>
          <w:szCs w:val="21"/>
        </w:rPr>
        <w:t>发展</w:t>
      </w:r>
      <w:r w:rsidRPr="005553A3">
        <w:rPr>
          <w:szCs w:val="21"/>
        </w:rPr>
        <w:t>对家庭财富管理影响研究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16</w:t>
      </w:r>
      <w:r w:rsidR="005553A3" w:rsidRPr="005553A3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现阶段互联网金融发展趋势以及存在的风险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17</w:t>
      </w:r>
      <w:r w:rsidR="005553A3" w:rsidRPr="005553A3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浅议我国商业银行应对网络银行发展的对策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18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我国商业银行中间业务发展现状及对策研究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19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农村商业银行发展的市场定位研究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20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关于大学生信贷产品发展的若干问题研究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21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商业银行个人理财业务现状及发展策略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22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论发展消费信贷的相关问题及法律对策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23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农村商业银行业务发展的探讨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24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农村金融扶持县域经济的思考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25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汽车金融公司发展的现状与对策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26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个性化金融服务的现状与对策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27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商业银行发展个人资产业务的问题分析与策略建议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28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我国中小银行发展中存在的问题及对策研究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29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中小商业银行营销战略选择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30</w:t>
      </w:r>
      <w:r w:rsidRPr="005553A3">
        <w:rPr>
          <w:szCs w:val="21"/>
        </w:rPr>
        <w:t>.</w:t>
      </w:r>
      <w:r w:rsidRPr="005553A3">
        <w:rPr>
          <w:szCs w:val="21"/>
        </w:rPr>
        <w:t>商业银行供应</w:t>
      </w:r>
      <w:proofErr w:type="gramStart"/>
      <w:r w:rsidRPr="005553A3">
        <w:rPr>
          <w:szCs w:val="21"/>
        </w:rPr>
        <w:t>链金融</w:t>
      </w:r>
      <w:proofErr w:type="gramEnd"/>
      <w:r w:rsidRPr="005553A3">
        <w:rPr>
          <w:szCs w:val="21"/>
        </w:rPr>
        <w:t>业务风险管理研究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31</w:t>
      </w:r>
      <w:r w:rsidRPr="005553A3">
        <w:rPr>
          <w:szCs w:val="21"/>
        </w:rPr>
        <w:t>.</w:t>
      </w:r>
      <w:r w:rsidRPr="005553A3">
        <w:rPr>
          <w:rFonts w:hint="eastAsia"/>
          <w:szCs w:val="21"/>
        </w:rPr>
        <w:t>我国</w:t>
      </w:r>
      <w:r w:rsidRPr="005553A3">
        <w:rPr>
          <w:szCs w:val="21"/>
        </w:rPr>
        <w:t>银行业</w:t>
      </w:r>
      <w:r w:rsidRPr="005553A3">
        <w:rPr>
          <w:rFonts w:hint="eastAsia"/>
          <w:szCs w:val="21"/>
        </w:rPr>
        <w:t>营销</w:t>
      </w:r>
      <w:r w:rsidRPr="005553A3">
        <w:rPr>
          <w:szCs w:val="21"/>
        </w:rPr>
        <w:t>服务中的问题探讨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32</w:t>
      </w:r>
      <w:hyperlink r:id="rId8" w:tgtFrame="_blank" w:history="1">
        <w:r w:rsidRPr="005553A3">
          <w:rPr>
            <w:rFonts w:hint="eastAsia"/>
            <w:szCs w:val="21"/>
          </w:rPr>
          <w:t>安徽省金融服务外包的现状及趋势研究</w:t>
        </w:r>
      </w:hyperlink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33</w:t>
      </w:r>
      <w:r w:rsidRPr="005553A3">
        <w:rPr>
          <w:szCs w:val="21"/>
        </w:rPr>
        <w:t>.</w:t>
      </w:r>
      <w:hyperlink r:id="rId9" w:tgtFrame="_blank" w:history="1">
        <w:r w:rsidRPr="005553A3">
          <w:rPr>
            <w:rFonts w:hint="eastAsia"/>
            <w:szCs w:val="21"/>
          </w:rPr>
          <w:t>物联网技术给金融服务外包企业经营管理的思考</w:t>
        </w:r>
      </w:hyperlink>
    </w:p>
    <w:p w:rsidR="000A57BC" w:rsidRPr="005553A3" w:rsidRDefault="000A57BC" w:rsidP="000A57BC">
      <w:pPr>
        <w:rPr>
          <w:szCs w:val="21"/>
        </w:rPr>
      </w:pPr>
      <w:r w:rsidRPr="005553A3">
        <w:rPr>
          <w:szCs w:val="21"/>
        </w:rPr>
        <w:t>3</w:t>
      </w:r>
      <w:r w:rsidRPr="005553A3">
        <w:rPr>
          <w:rFonts w:hint="eastAsia"/>
          <w:szCs w:val="21"/>
        </w:rPr>
        <w:t>4</w:t>
      </w:r>
      <w:r w:rsidRPr="005553A3">
        <w:rPr>
          <w:szCs w:val="21"/>
        </w:rPr>
        <w:t>.</w:t>
      </w:r>
      <w:hyperlink r:id="rId10" w:tgtFrame="_blank" w:history="1">
        <w:r w:rsidRPr="005553A3">
          <w:rPr>
            <w:rFonts w:hint="eastAsia"/>
            <w:szCs w:val="21"/>
          </w:rPr>
          <w:t>浅析金融外包服务在我国的发展与建议</w:t>
        </w:r>
      </w:hyperlink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35</w:t>
      </w:r>
      <w:r w:rsidRPr="005553A3">
        <w:rPr>
          <w:szCs w:val="21"/>
        </w:rPr>
        <w:t>.</w:t>
      </w:r>
      <w:hyperlink r:id="rId11" w:tgtFrame="_blank" w:history="1">
        <w:r w:rsidRPr="005553A3">
          <w:rPr>
            <w:rFonts w:hint="eastAsia"/>
            <w:szCs w:val="21"/>
          </w:rPr>
          <w:t>金融服务外包风险治理机制及管理框架构建</w:t>
        </w:r>
      </w:hyperlink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36</w:t>
      </w:r>
      <w:r w:rsidRPr="005553A3">
        <w:rPr>
          <w:szCs w:val="21"/>
        </w:rPr>
        <w:t>.</w:t>
      </w:r>
      <w:r w:rsidRPr="005553A3">
        <w:rPr>
          <w:rFonts w:hint="eastAsia"/>
          <w:szCs w:val="21"/>
        </w:rPr>
        <w:t>我</w:t>
      </w:r>
      <w:hyperlink r:id="rId12" w:tgtFrame="_blank" w:history="1">
        <w:r w:rsidRPr="005553A3">
          <w:rPr>
            <w:rFonts w:hint="eastAsia"/>
            <w:szCs w:val="21"/>
          </w:rPr>
          <w:t>国金融服务外包产业的现状与策略分析</w:t>
        </w:r>
      </w:hyperlink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37</w:t>
      </w:r>
      <w:r w:rsidRPr="005553A3">
        <w:rPr>
          <w:szCs w:val="21"/>
        </w:rPr>
        <w:t>.</w:t>
      </w:r>
      <w:hyperlink r:id="rId13" w:tgtFrame="_blank" w:history="1">
        <w:r w:rsidRPr="005553A3">
          <w:rPr>
            <w:rFonts w:hint="eastAsia"/>
            <w:szCs w:val="21"/>
          </w:rPr>
          <w:t>中国金融服务外包决策的影响因素探究</w:t>
        </w:r>
      </w:hyperlink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38</w:t>
      </w:r>
      <w:r w:rsidRPr="005553A3">
        <w:rPr>
          <w:szCs w:val="21"/>
        </w:rPr>
        <w:t>.</w:t>
      </w:r>
      <w:hyperlink r:id="rId14" w:tgtFrame="_blank" w:history="1">
        <w:r w:rsidRPr="005553A3">
          <w:rPr>
            <w:rFonts w:hint="eastAsia"/>
            <w:szCs w:val="21"/>
          </w:rPr>
          <w:t>金融供给</w:t>
        </w:r>
        <w:proofErr w:type="gramStart"/>
        <w:r w:rsidRPr="005553A3">
          <w:rPr>
            <w:rFonts w:hint="eastAsia"/>
            <w:szCs w:val="21"/>
          </w:rPr>
          <w:t>侧改革</w:t>
        </w:r>
        <w:proofErr w:type="gramEnd"/>
        <w:r w:rsidRPr="005553A3">
          <w:rPr>
            <w:rFonts w:hint="eastAsia"/>
            <w:szCs w:val="21"/>
          </w:rPr>
          <w:t>背景下金融外包高技能人才培养模式研究</w:t>
        </w:r>
      </w:hyperlink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39</w:t>
      </w:r>
      <w:r w:rsidRPr="005553A3">
        <w:rPr>
          <w:szCs w:val="21"/>
        </w:rPr>
        <w:t>.</w:t>
      </w:r>
      <w:hyperlink r:id="rId15" w:tgtFrame="_blank" w:history="1">
        <w:r w:rsidRPr="005553A3">
          <w:rPr>
            <w:rFonts w:hint="eastAsia"/>
            <w:szCs w:val="21"/>
          </w:rPr>
          <w:t>绿色金融体系建设与发展机遇</w:t>
        </w:r>
      </w:hyperlink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40.</w:t>
      </w:r>
      <w:r w:rsidRPr="005553A3">
        <w:rPr>
          <w:rFonts w:hint="eastAsia"/>
          <w:szCs w:val="21"/>
        </w:rPr>
        <w:t>关于绿色金融发展瓶颈期的思考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lastRenderedPageBreak/>
        <w:t>41.</w:t>
      </w:r>
      <w:r w:rsidRPr="005553A3">
        <w:rPr>
          <w:rFonts w:hint="eastAsia"/>
          <w:szCs w:val="21"/>
        </w:rPr>
        <w:t>金融支持供给</w:t>
      </w:r>
      <w:proofErr w:type="gramStart"/>
      <w:r w:rsidRPr="005553A3">
        <w:rPr>
          <w:rFonts w:hint="eastAsia"/>
          <w:szCs w:val="21"/>
        </w:rPr>
        <w:t>侧改革</w:t>
      </w:r>
      <w:proofErr w:type="gramEnd"/>
      <w:r w:rsidRPr="005553A3">
        <w:rPr>
          <w:rFonts w:hint="eastAsia"/>
          <w:szCs w:val="21"/>
        </w:rPr>
        <w:t>分析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szCs w:val="21"/>
        </w:rPr>
        <w:t>4</w:t>
      </w:r>
      <w:r w:rsidRPr="005553A3">
        <w:rPr>
          <w:rFonts w:hint="eastAsia"/>
          <w:szCs w:val="21"/>
        </w:rPr>
        <w:t>2.</w:t>
      </w:r>
      <w:r w:rsidRPr="005553A3">
        <w:rPr>
          <w:rFonts w:hint="eastAsia"/>
          <w:szCs w:val="21"/>
        </w:rPr>
        <w:t>去杠杆对金融风险控制的影响研究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43.</w:t>
      </w:r>
      <w:r w:rsidRPr="005553A3">
        <w:rPr>
          <w:rFonts w:hint="eastAsia"/>
          <w:szCs w:val="21"/>
        </w:rPr>
        <w:t>虚拟货币对货币流通秩序的影响分析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44.</w:t>
      </w:r>
      <w:r w:rsidRPr="005553A3">
        <w:rPr>
          <w:rFonts w:hint="eastAsia"/>
          <w:szCs w:val="21"/>
        </w:rPr>
        <w:t>民间借贷利弊得失与政策选择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45.</w:t>
      </w:r>
      <w:r w:rsidRPr="005553A3">
        <w:rPr>
          <w:rFonts w:hint="eastAsia"/>
          <w:szCs w:val="21"/>
        </w:rPr>
        <w:t>金融支持租售并举研究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46.</w:t>
      </w:r>
      <w:r w:rsidRPr="005553A3">
        <w:rPr>
          <w:rFonts w:hint="eastAsia"/>
          <w:szCs w:val="21"/>
        </w:rPr>
        <w:t>多层次资本市场建设研究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47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试论宏观调控政策对房地产业的影响性分析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48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我国国际收支现状对国内货币供给关系研究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49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加强金融监管与促进金融发展的关系分析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50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近年来我国货币政策的实施现状与改进措施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51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我国货币政策工具的选择和运用问题分析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52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大学生理财投资调查分析——以××市大学为例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53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对我国股票走势与宏观经济差异的分析</w:t>
      </w:r>
      <w:r w:rsidRPr="005553A3">
        <w:rPr>
          <w:rFonts w:hint="eastAsia"/>
          <w:szCs w:val="21"/>
        </w:rPr>
        <w:t xml:space="preserve"> 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54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股指期货与股票波动的差异性分析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55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股指期货对股票价格指数走势的影响分析</w:t>
      </w:r>
    </w:p>
    <w:p w:rsidR="000A57BC" w:rsidRPr="005553A3" w:rsidRDefault="000A57BC" w:rsidP="000A57BC">
      <w:pPr>
        <w:rPr>
          <w:szCs w:val="21"/>
        </w:rPr>
      </w:pPr>
    </w:p>
    <w:p w:rsidR="000A57BC" w:rsidRDefault="000A57BC" w:rsidP="000A57BC">
      <w:pPr>
        <w:rPr>
          <w:rFonts w:asciiTheme="majorEastAsia" w:eastAsiaTheme="majorEastAsia" w:hAnsiTheme="majorEastAsia"/>
          <w:szCs w:val="21"/>
        </w:rPr>
      </w:pPr>
    </w:p>
    <w:p w:rsidR="000A57BC" w:rsidRPr="005553A3" w:rsidRDefault="000A57BC" w:rsidP="0018672F">
      <w:pPr>
        <w:rPr>
          <w:rFonts w:asciiTheme="majorEastAsia" w:eastAsiaTheme="majorEastAsia" w:hAnsiTheme="majorEastAsia"/>
          <w:sz w:val="30"/>
          <w:szCs w:val="30"/>
        </w:rPr>
      </w:pPr>
      <w:r w:rsidRPr="005553A3">
        <w:rPr>
          <w:rFonts w:asciiTheme="majorEastAsia" w:eastAsiaTheme="majorEastAsia" w:hAnsiTheme="majorEastAsia" w:hint="eastAsia"/>
          <w:sz w:val="30"/>
          <w:szCs w:val="30"/>
        </w:rPr>
        <w:t>二、财务管理专业</w:t>
      </w:r>
    </w:p>
    <w:p w:rsidR="006A1041" w:rsidRPr="00EB7DBC" w:rsidRDefault="0018672F" w:rsidP="0018672F">
      <w:pPr>
        <w:rPr>
          <w:rFonts w:asciiTheme="majorEastAsia" w:eastAsiaTheme="majorEastAsia" w:hAnsiTheme="majorEastAsia"/>
          <w:szCs w:val="21"/>
        </w:rPr>
      </w:pPr>
      <w:r w:rsidRPr="00EB7DBC">
        <w:rPr>
          <w:rFonts w:asciiTheme="majorEastAsia" w:eastAsiaTheme="majorEastAsia" w:hAnsiTheme="majorEastAsia" w:hint="eastAsia"/>
          <w:szCs w:val="21"/>
        </w:rPr>
        <w:t>1.</w:t>
      </w:r>
      <w:hyperlink r:id="rId16" w:tgtFrame="_blank" w:history="1">
        <w:r w:rsidRPr="00EB7DBC">
          <w:rPr>
            <w:rStyle w:val="a5"/>
            <w:rFonts w:asciiTheme="majorEastAsia" w:eastAsiaTheme="majorEastAsia" w:hAnsiTheme="majorEastAsia" w:cs="Tahoma"/>
            <w:bCs/>
            <w:color w:val="auto"/>
            <w:szCs w:val="21"/>
            <w:u w:val="none"/>
          </w:rPr>
          <w:t>论如何加强管理会计在企业的运用与发展</w:t>
        </w:r>
      </w:hyperlink>
    </w:p>
    <w:p w:rsidR="0018672F" w:rsidRPr="00EB7DBC" w:rsidRDefault="0018672F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hint="eastAsia"/>
          <w:szCs w:val="21"/>
        </w:rPr>
        <w:t>2.</w:t>
      </w:r>
      <w:r w:rsidRPr="00EB7DBC">
        <w:rPr>
          <w:rFonts w:asciiTheme="majorEastAsia" w:eastAsiaTheme="majorEastAsia" w:hAnsiTheme="majorEastAsia" w:cs="Tahoma"/>
          <w:bCs/>
          <w:szCs w:val="21"/>
        </w:rPr>
        <w:t>上市公司社会责任会计信息披露问题探讨</w:t>
      </w:r>
    </w:p>
    <w:p w:rsidR="0018672F" w:rsidRPr="00EB7DBC" w:rsidRDefault="0018672F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3.</w:t>
      </w:r>
      <w:r w:rsidRPr="00EB7DBC">
        <w:rPr>
          <w:rFonts w:asciiTheme="majorEastAsia" w:eastAsiaTheme="majorEastAsia" w:hAnsiTheme="majorEastAsia" w:cs="Tahoma"/>
          <w:bCs/>
          <w:szCs w:val="21"/>
        </w:rPr>
        <w:t>企业管理会计存在的问题及对策</w:t>
      </w:r>
    </w:p>
    <w:p w:rsidR="00F11717" w:rsidRPr="00EB7DBC" w:rsidRDefault="00F11717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4.</w:t>
      </w:r>
      <w:r w:rsidRPr="00EB7DBC">
        <w:rPr>
          <w:rFonts w:asciiTheme="majorEastAsia" w:eastAsiaTheme="majorEastAsia" w:hAnsiTheme="majorEastAsia" w:cs="Tahoma"/>
          <w:bCs/>
          <w:szCs w:val="21"/>
        </w:rPr>
        <w:t>管理会计信息供给中存在的问题</w:t>
      </w:r>
    </w:p>
    <w:p w:rsidR="00F11717" w:rsidRPr="00EB7DBC" w:rsidRDefault="00F11717" w:rsidP="00F11717">
      <w:pPr>
        <w:widowControl/>
        <w:wordWrap w:val="0"/>
        <w:jc w:val="left"/>
        <w:outlineLvl w:val="0"/>
        <w:rPr>
          <w:rFonts w:asciiTheme="majorEastAsia" w:eastAsiaTheme="majorEastAsia" w:hAnsiTheme="majorEastAsia" w:cs="Tahoma"/>
          <w:bCs/>
          <w:kern w:val="36"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kern w:val="36"/>
          <w:szCs w:val="21"/>
        </w:rPr>
        <w:t>5.</w:t>
      </w:r>
      <w:r w:rsidRPr="00F11717">
        <w:rPr>
          <w:rFonts w:asciiTheme="majorEastAsia" w:eastAsiaTheme="majorEastAsia" w:hAnsiTheme="majorEastAsia" w:cs="Tahoma"/>
          <w:bCs/>
          <w:kern w:val="36"/>
          <w:szCs w:val="21"/>
        </w:rPr>
        <w:t>论信息技术环境下成本会计的发展与变革</w:t>
      </w:r>
    </w:p>
    <w:p w:rsidR="00F11717" w:rsidRPr="00EB7DBC" w:rsidRDefault="00F11717" w:rsidP="00F11717">
      <w:pPr>
        <w:widowControl/>
        <w:wordWrap w:val="0"/>
        <w:jc w:val="left"/>
        <w:outlineLvl w:val="0"/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hint="eastAsia"/>
          <w:szCs w:val="21"/>
        </w:rPr>
        <w:t>6.</w:t>
      </w:r>
      <w:r w:rsidRPr="00EB7DBC">
        <w:rPr>
          <w:rFonts w:asciiTheme="majorEastAsia" w:eastAsiaTheme="majorEastAsia" w:hAnsiTheme="majorEastAsia" w:cs="Tahoma"/>
          <w:bCs/>
          <w:szCs w:val="21"/>
        </w:rPr>
        <w:t>加强工业企业成本会计核算与管理的几点思考</w:t>
      </w:r>
    </w:p>
    <w:p w:rsidR="00F11717" w:rsidRPr="00EB7DBC" w:rsidRDefault="00F11717" w:rsidP="00F11717">
      <w:pPr>
        <w:widowControl/>
        <w:wordWrap w:val="0"/>
        <w:jc w:val="left"/>
        <w:outlineLvl w:val="0"/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7.</w:t>
      </w:r>
      <w:r w:rsidRPr="00EB7DBC">
        <w:rPr>
          <w:rFonts w:asciiTheme="majorEastAsia" w:eastAsiaTheme="majorEastAsia" w:hAnsiTheme="majorEastAsia" w:cs="Tahoma"/>
          <w:bCs/>
          <w:szCs w:val="21"/>
        </w:rPr>
        <w:t>企业成本会计发展趋势分析及对策探讨</w:t>
      </w:r>
    </w:p>
    <w:p w:rsidR="00F11717" w:rsidRPr="00F11717" w:rsidRDefault="00F11717" w:rsidP="00F11717">
      <w:pPr>
        <w:widowControl/>
        <w:wordWrap w:val="0"/>
        <w:jc w:val="left"/>
        <w:outlineLvl w:val="0"/>
        <w:rPr>
          <w:rFonts w:asciiTheme="majorEastAsia" w:eastAsiaTheme="majorEastAsia" w:hAnsiTheme="majorEastAsia" w:cs="Tahoma"/>
          <w:bCs/>
          <w:kern w:val="36"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8.</w:t>
      </w:r>
      <w:r w:rsidRPr="00EB7DBC">
        <w:rPr>
          <w:rFonts w:asciiTheme="majorEastAsia" w:eastAsiaTheme="majorEastAsia" w:hAnsiTheme="majorEastAsia" w:cs="Tahoma"/>
          <w:bCs/>
          <w:szCs w:val="21"/>
        </w:rPr>
        <w:t>论成本会计在企业管理中的作用</w:t>
      </w:r>
    </w:p>
    <w:p w:rsidR="00F11717" w:rsidRPr="00EB7DBC" w:rsidRDefault="00F11717" w:rsidP="00F11717">
      <w:pPr>
        <w:pStyle w:val="1"/>
        <w:wordWrap w:val="0"/>
        <w:spacing w:before="0" w:beforeAutospacing="0" w:after="0" w:afterAutospacing="0"/>
        <w:rPr>
          <w:rFonts w:asciiTheme="majorEastAsia" w:eastAsiaTheme="majorEastAsia" w:hAnsiTheme="majorEastAsia" w:cs="Tahoma"/>
          <w:b w:val="0"/>
          <w:sz w:val="21"/>
          <w:szCs w:val="21"/>
        </w:rPr>
      </w:pPr>
      <w:r w:rsidRPr="00EB7DBC">
        <w:rPr>
          <w:rFonts w:asciiTheme="majorEastAsia" w:eastAsiaTheme="majorEastAsia" w:hAnsiTheme="majorEastAsia" w:cs="Tahoma" w:hint="eastAsia"/>
          <w:b w:val="0"/>
          <w:sz w:val="21"/>
          <w:szCs w:val="21"/>
        </w:rPr>
        <w:t>9.</w:t>
      </w:r>
      <w:r w:rsidRPr="00EB7DBC">
        <w:rPr>
          <w:rFonts w:asciiTheme="majorEastAsia" w:eastAsiaTheme="majorEastAsia" w:hAnsiTheme="majorEastAsia" w:cs="Tahoma"/>
          <w:b w:val="0"/>
          <w:sz w:val="21"/>
          <w:szCs w:val="21"/>
        </w:rPr>
        <w:t>企业成本会计发展影响因素分析</w:t>
      </w:r>
    </w:p>
    <w:p w:rsidR="00F11717" w:rsidRPr="00EB7DBC" w:rsidRDefault="00F11717" w:rsidP="00F11717">
      <w:pPr>
        <w:pStyle w:val="1"/>
        <w:wordWrap w:val="0"/>
        <w:spacing w:before="0" w:beforeAutospacing="0" w:after="0" w:afterAutospacing="0"/>
        <w:rPr>
          <w:rFonts w:asciiTheme="majorEastAsia" w:eastAsiaTheme="majorEastAsia" w:hAnsiTheme="majorEastAsia" w:cs="Tahoma"/>
          <w:b w:val="0"/>
          <w:sz w:val="21"/>
          <w:szCs w:val="21"/>
        </w:rPr>
      </w:pPr>
      <w:r w:rsidRPr="00EB7DBC">
        <w:rPr>
          <w:rFonts w:asciiTheme="majorEastAsia" w:eastAsiaTheme="majorEastAsia" w:hAnsiTheme="majorEastAsia" w:hint="eastAsia"/>
          <w:b w:val="0"/>
          <w:sz w:val="21"/>
          <w:szCs w:val="21"/>
        </w:rPr>
        <w:t>10.</w:t>
      </w:r>
      <w:r w:rsidRPr="00EB7DBC">
        <w:rPr>
          <w:rFonts w:asciiTheme="majorEastAsia" w:eastAsiaTheme="majorEastAsia" w:hAnsiTheme="majorEastAsia" w:cs="Tahoma"/>
          <w:b w:val="0"/>
          <w:bCs w:val="0"/>
          <w:sz w:val="21"/>
          <w:szCs w:val="21"/>
        </w:rPr>
        <w:t>中小企业财务管理中存在的问题和解决措施</w:t>
      </w:r>
    </w:p>
    <w:p w:rsidR="00F11717" w:rsidRPr="00EB7DBC" w:rsidRDefault="00F11717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11.</w:t>
      </w:r>
      <w:r w:rsidRPr="00EB7DBC">
        <w:rPr>
          <w:rFonts w:asciiTheme="majorEastAsia" w:eastAsiaTheme="majorEastAsia" w:hAnsiTheme="majorEastAsia" w:cs="Tahoma"/>
          <w:bCs/>
          <w:szCs w:val="21"/>
        </w:rPr>
        <w:t>新形势下探析民营企业财务管理新思路</w:t>
      </w:r>
    </w:p>
    <w:p w:rsidR="00F11717" w:rsidRPr="00EB7DBC" w:rsidRDefault="00F11717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12.</w:t>
      </w:r>
      <w:r w:rsidRPr="00EB7DBC">
        <w:rPr>
          <w:rFonts w:asciiTheme="majorEastAsia" w:eastAsiaTheme="majorEastAsia" w:hAnsiTheme="majorEastAsia" w:cs="Tahoma"/>
          <w:bCs/>
          <w:szCs w:val="21"/>
        </w:rPr>
        <w:t>大数据时代财务管理转型探讨</w:t>
      </w:r>
    </w:p>
    <w:p w:rsidR="00F11717" w:rsidRPr="00EB7DBC" w:rsidRDefault="00F11717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13.</w:t>
      </w:r>
      <w:r w:rsidRPr="00EB7DBC">
        <w:rPr>
          <w:rFonts w:asciiTheme="majorEastAsia" w:eastAsiaTheme="majorEastAsia" w:hAnsiTheme="majorEastAsia" w:cs="Tahoma"/>
          <w:bCs/>
          <w:szCs w:val="21"/>
        </w:rPr>
        <w:t>内部审计在财务管理中的作用及优化构建</w:t>
      </w:r>
    </w:p>
    <w:p w:rsidR="00F11717" w:rsidRPr="00EB7DBC" w:rsidRDefault="00F11717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14.</w:t>
      </w:r>
      <w:r w:rsidRPr="00EB7DBC">
        <w:rPr>
          <w:rFonts w:asciiTheme="majorEastAsia" w:eastAsiaTheme="majorEastAsia" w:hAnsiTheme="majorEastAsia" w:cs="Tahoma"/>
          <w:bCs/>
          <w:szCs w:val="21"/>
        </w:rPr>
        <w:t>我国财务管理信息化协同模式的思考与探索</w:t>
      </w:r>
    </w:p>
    <w:p w:rsidR="00F11717" w:rsidRPr="00EB7DBC" w:rsidRDefault="00F11717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hint="eastAsia"/>
          <w:szCs w:val="21"/>
        </w:rPr>
        <w:t>15.</w:t>
      </w:r>
      <w:r w:rsidRPr="00EB7DBC">
        <w:rPr>
          <w:rFonts w:asciiTheme="majorEastAsia" w:eastAsiaTheme="majorEastAsia" w:hAnsiTheme="majorEastAsia" w:cs="Tahoma"/>
          <w:bCs/>
          <w:szCs w:val="21"/>
        </w:rPr>
        <w:t>论企业所得税的税收筹划</w:t>
      </w:r>
    </w:p>
    <w:p w:rsidR="00F11717" w:rsidRPr="00EB7DBC" w:rsidRDefault="00F11717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16.</w:t>
      </w:r>
      <w:r w:rsidRPr="00EB7DBC">
        <w:rPr>
          <w:rFonts w:asciiTheme="majorEastAsia" w:eastAsiaTheme="majorEastAsia" w:hAnsiTheme="majorEastAsia" w:cs="Tahoma"/>
          <w:bCs/>
          <w:szCs w:val="21"/>
        </w:rPr>
        <w:t>发展服务业税收政策探讨</w:t>
      </w:r>
    </w:p>
    <w:p w:rsidR="00F11717" w:rsidRPr="00EB7DBC" w:rsidRDefault="00EB7DBC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hint="eastAsia"/>
          <w:szCs w:val="21"/>
        </w:rPr>
        <w:t>17.</w:t>
      </w:r>
      <w:r w:rsidRPr="00EB7DBC">
        <w:rPr>
          <w:rFonts w:asciiTheme="majorEastAsia" w:eastAsiaTheme="majorEastAsia" w:hAnsiTheme="majorEastAsia" w:cs="Tahoma"/>
          <w:bCs/>
          <w:szCs w:val="21"/>
        </w:rPr>
        <w:t>浅析企业税务风险管理</w:t>
      </w:r>
    </w:p>
    <w:p w:rsidR="00EB7DBC" w:rsidRPr="00EB7DBC" w:rsidRDefault="00EB7DBC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18.</w:t>
      </w:r>
      <w:hyperlink r:id="rId17" w:tgtFrame="_blank" w:history="1">
        <w:r w:rsidRPr="00EB7DBC">
          <w:rPr>
            <w:rStyle w:val="a5"/>
            <w:rFonts w:asciiTheme="majorEastAsia" w:eastAsiaTheme="majorEastAsia" w:hAnsiTheme="majorEastAsia" w:cs="Tahoma"/>
            <w:bCs/>
            <w:color w:val="auto"/>
            <w:szCs w:val="21"/>
            <w:u w:val="none"/>
          </w:rPr>
          <w:t>企业税务筹划与会计政策选择</w:t>
        </w:r>
      </w:hyperlink>
    </w:p>
    <w:p w:rsidR="00EB7DBC" w:rsidRPr="00EB7DBC" w:rsidRDefault="00EB7DBC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19.</w:t>
      </w:r>
      <w:r w:rsidRPr="00EB7DBC">
        <w:rPr>
          <w:rFonts w:asciiTheme="majorEastAsia" w:eastAsiaTheme="majorEastAsia" w:hAnsiTheme="majorEastAsia" w:cs="Tahoma"/>
          <w:bCs/>
          <w:szCs w:val="21"/>
        </w:rPr>
        <w:t>基于内部控制的企业税务风险防范探讨</w:t>
      </w:r>
    </w:p>
    <w:p w:rsidR="00EB7DBC" w:rsidRPr="00EB7DBC" w:rsidRDefault="00EB7DBC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20.</w:t>
      </w:r>
      <w:r w:rsidRPr="00EB7DBC">
        <w:rPr>
          <w:rFonts w:asciiTheme="majorEastAsia" w:eastAsiaTheme="majorEastAsia" w:hAnsiTheme="majorEastAsia" w:cs="Tahoma"/>
          <w:bCs/>
          <w:szCs w:val="21"/>
        </w:rPr>
        <w:t>浅析我国个人所得税纳税筹划</w:t>
      </w:r>
    </w:p>
    <w:p w:rsidR="00EB7DBC" w:rsidRPr="00EB7DBC" w:rsidRDefault="00EB7DBC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21.</w:t>
      </w:r>
      <w:r w:rsidRPr="00EB7DBC">
        <w:rPr>
          <w:rFonts w:asciiTheme="majorEastAsia" w:eastAsiaTheme="majorEastAsia" w:hAnsiTheme="majorEastAsia" w:cs="Tahoma"/>
          <w:bCs/>
          <w:szCs w:val="21"/>
        </w:rPr>
        <w:t>会计处理方法的选择在纳税筹划中的运用</w:t>
      </w:r>
    </w:p>
    <w:p w:rsidR="00EB7DBC" w:rsidRPr="00EB7DBC" w:rsidRDefault="00EB7DBC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22.</w:t>
      </w:r>
      <w:r w:rsidRPr="00EB7DBC">
        <w:rPr>
          <w:rFonts w:asciiTheme="majorEastAsia" w:eastAsiaTheme="majorEastAsia" w:hAnsiTheme="majorEastAsia" w:cs="Tahoma"/>
          <w:bCs/>
          <w:szCs w:val="21"/>
        </w:rPr>
        <w:t>增值税新政下涉农企业纳税筹划</w:t>
      </w:r>
    </w:p>
    <w:p w:rsidR="00EB7DBC" w:rsidRPr="00EB7DBC" w:rsidRDefault="00EB7DBC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23.</w:t>
      </w:r>
      <w:r w:rsidRPr="00EB7DBC">
        <w:rPr>
          <w:rFonts w:asciiTheme="majorEastAsia" w:eastAsiaTheme="majorEastAsia" w:hAnsiTheme="majorEastAsia" w:cs="Tahoma"/>
          <w:bCs/>
          <w:szCs w:val="21"/>
        </w:rPr>
        <w:t>中小企业所得税纳税筹划</w:t>
      </w:r>
    </w:p>
    <w:p w:rsidR="00EB7DBC" w:rsidRPr="00EB7DBC" w:rsidRDefault="00EB7DBC" w:rsidP="00EB7DBC">
      <w:pPr>
        <w:pStyle w:val="1"/>
        <w:wordWrap w:val="0"/>
        <w:spacing w:before="0" w:beforeAutospacing="0" w:after="0" w:afterAutospacing="0"/>
        <w:rPr>
          <w:rFonts w:asciiTheme="majorEastAsia" w:eastAsiaTheme="majorEastAsia" w:hAnsiTheme="majorEastAsia" w:cs="Tahoma"/>
          <w:b w:val="0"/>
          <w:sz w:val="21"/>
          <w:szCs w:val="21"/>
        </w:rPr>
      </w:pPr>
      <w:r w:rsidRPr="00EB7DBC">
        <w:rPr>
          <w:rFonts w:asciiTheme="majorEastAsia" w:eastAsiaTheme="majorEastAsia" w:hAnsiTheme="majorEastAsia" w:cs="Tahoma" w:hint="eastAsia"/>
          <w:b w:val="0"/>
          <w:bCs w:val="0"/>
          <w:sz w:val="21"/>
          <w:szCs w:val="21"/>
        </w:rPr>
        <w:t>24.</w:t>
      </w:r>
      <w:r w:rsidRPr="00EB7DBC">
        <w:rPr>
          <w:rFonts w:asciiTheme="majorEastAsia" w:eastAsiaTheme="majorEastAsia" w:hAnsiTheme="majorEastAsia" w:cs="Tahoma"/>
          <w:b w:val="0"/>
          <w:sz w:val="21"/>
          <w:szCs w:val="21"/>
        </w:rPr>
        <w:t>浅谈企业纳税筹划风险控制</w:t>
      </w:r>
    </w:p>
    <w:p w:rsidR="00EB7DBC" w:rsidRPr="00E07EEE" w:rsidRDefault="00EB7DBC" w:rsidP="00EB7DBC">
      <w:pPr>
        <w:pStyle w:val="1"/>
        <w:wordWrap w:val="0"/>
        <w:spacing w:before="0" w:beforeAutospacing="0" w:after="0" w:afterAutospacing="0"/>
        <w:rPr>
          <w:rFonts w:asciiTheme="majorEastAsia" w:eastAsiaTheme="majorEastAsia" w:hAnsiTheme="majorEastAsia" w:cs="Tahoma"/>
          <w:b w:val="0"/>
          <w:sz w:val="21"/>
          <w:szCs w:val="21"/>
        </w:rPr>
      </w:pPr>
      <w:r w:rsidRPr="00E07EEE">
        <w:rPr>
          <w:rFonts w:asciiTheme="majorEastAsia" w:eastAsiaTheme="majorEastAsia" w:hAnsiTheme="majorEastAsia" w:cs="Tahoma" w:hint="eastAsia"/>
          <w:b w:val="0"/>
          <w:sz w:val="21"/>
          <w:szCs w:val="21"/>
        </w:rPr>
        <w:t>25.</w:t>
      </w:r>
      <w:r w:rsidRPr="00E07EEE">
        <w:rPr>
          <w:rFonts w:asciiTheme="majorEastAsia" w:eastAsiaTheme="majorEastAsia" w:hAnsiTheme="majorEastAsia" w:cs="Tahoma"/>
          <w:b w:val="0"/>
          <w:sz w:val="21"/>
          <w:szCs w:val="21"/>
        </w:rPr>
        <w:t>论现代企业制度下的内部审计</w:t>
      </w:r>
    </w:p>
    <w:p w:rsidR="00EB7DBC" w:rsidRPr="00E07EEE" w:rsidRDefault="00EB7DBC" w:rsidP="00EB7DBC">
      <w:pPr>
        <w:pStyle w:val="1"/>
        <w:wordWrap w:val="0"/>
        <w:spacing w:before="0" w:beforeAutospacing="0" w:after="0" w:afterAutospacing="0"/>
        <w:rPr>
          <w:rFonts w:asciiTheme="majorEastAsia" w:eastAsiaTheme="majorEastAsia" w:hAnsiTheme="majorEastAsia" w:cs="Tahoma"/>
          <w:b w:val="0"/>
          <w:sz w:val="21"/>
          <w:szCs w:val="21"/>
        </w:rPr>
      </w:pPr>
      <w:r w:rsidRPr="00E07EEE">
        <w:rPr>
          <w:rFonts w:asciiTheme="majorEastAsia" w:eastAsiaTheme="majorEastAsia" w:hAnsiTheme="majorEastAsia" w:cs="Tahoma" w:hint="eastAsia"/>
          <w:b w:val="0"/>
          <w:bCs w:val="0"/>
          <w:sz w:val="21"/>
          <w:szCs w:val="21"/>
        </w:rPr>
        <w:lastRenderedPageBreak/>
        <w:t>26.</w:t>
      </w:r>
      <w:r w:rsidRPr="00E07EEE">
        <w:rPr>
          <w:rFonts w:asciiTheme="majorEastAsia" w:eastAsiaTheme="majorEastAsia" w:hAnsiTheme="majorEastAsia" w:cs="Tahoma"/>
          <w:b w:val="0"/>
          <w:bCs w:val="0"/>
          <w:sz w:val="21"/>
          <w:szCs w:val="21"/>
        </w:rPr>
        <w:t>试论审计风险及其综合控制</w:t>
      </w:r>
    </w:p>
    <w:p w:rsidR="00EB7DBC" w:rsidRPr="00E07EEE" w:rsidRDefault="00EB7DBC" w:rsidP="00EB7DBC">
      <w:pPr>
        <w:pStyle w:val="1"/>
        <w:wordWrap w:val="0"/>
        <w:spacing w:before="0" w:beforeAutospacing="0" w:after="0" w:afterAutospacing="0"/>
        <w:rPr>
          <w:rFonts w:asciiTheme="majorEastAsia" w:eastAsiaTheme="majorEastAsia" w:hAnsiTheme="majorEastAsia" w:cs="Tahoma"/>
          <w:b w:val="0"/>
          <w:bCs w:val="0"/>
          <w:sz w:val="21"/>
          <w:szCs w:val="21"/>
        </w:rPr>
      </w:pPr>
      <w:r w:rsidRPr="00E07EEE">
        <w:rPr>
          <w:rFonts w:asciiTheme="majorEastAsia" w:eastAsiaTheme="majorEastAsia" w:hAnsiTheme="majorEastAsia" w:cs="Tahoma" w:hint="eastAsia"/>
          <w:b w:val="0"/>
          <w:sz w:val="21"/>
          <w:szCs w:val="21"/>
        </w:rPr>
        <w:t>27.</w:t>
      </w:r>
      <w:r w:rsidRPr="00E07EEE">
        <w:rPr>
          <w:rFonts w:asciiTheme="majorEastAsia" w:eastAsiaTheme="majorEastAsia" w:hAnsiTheme="majorEastAsia" w:cs="Tahoma"/>
          <w:b w:val="0"/>
          <w:bCs w:val="0"/>
          <w:sz w:val="21"/>
          <w:szCs w:val="21"/>
        </w:rPr>
        <w:t>试论中小企业内部审计</w:t>
      </w:r>
    </w:p>
    <w:p w:rsidR="00EB7DBC" w:rsidRPr="00E07EEE" w:rsidRDefault="00EB7DBC" w:rsidP="00EB7DBC">
      <w:pPr>
        <w:pStyle w:val="1"/>
        <w:wordWrap w:val="0"/>
        <w:spacing w:before="0" w:beforeAutospacing="0" w:after="0" w:afterAutospacing="0"/>
        <w:rPr>
          <w:rFonts w:asciiTheme="majorEastAsia" w:eastAsiaTheme="majorEastAsia" w:hAnsiTheme="majorEastAsia" w:cs="Tahoma"/>
          <w:b w:val="0"/>
          <w:bCs w:val="0"/>
          <w:sz w:val="21"/>
          <w:szCs w:val="21"/>
        </w:rPr>
      </w:pPr>
      <w:r w:rsidRPr="00E07EEE">
        <w:rPr>
          <w:rFonts w:asciiTheme="majorEastAsia" w:eastAsiaTheme="majorEastAsia" w:hAnsiTheme="majorEastAsia" w:cs="Tahoma" w:hint="eastAsia"/>
          <w:b w:val="0"/>
          <w:bCs w:val="0"/>
          <w:sz w:val="21"/>
          <w:szCs w:val="21"/>
        </w:rPr>
        <w:t>28.</w:t>
      </w:r>
      <w:r w:rsidRPr="00E07EEE">
        <w:rPr>
          <w:rFonts w:ascii="Tahoma" w:hAnsi="Tahoma" w:cs="Tahoma"/>
          <w:b w:val="0"/>
          <w:bCs w:val="0"/>
          <w:sz w:val="19"/>
          <w:szCs w:val="19"/>
        </w:rPr>
        <w:t>试论财务报表分析的切入点</w:t>
      </w:r>
    </w:p>
    <w:p w:rsidR="00EB7DBC" w:rsidRPr="00E07EEE" w:rsidRDefault="00EB7DBC" w:rsidP="0018672F">
      <w:pPr>
        <w:rPr>
          <w:rFonts w:asciiTheme="minorEastAsia" w:hAnsiTheme="minorEastAsia" w:cs="Tahoma"/>
          <w:bCs/>
          <w:szCs w:val="21"/>
        </w:rPr>
      </w:pPr>
      <w:r w:rsidRPr="00E07EEE">
        <w:rPr>
          <w:rFonts w:asciiTheme="minorEastAsia" w:hAnsiTheme="minorEastAsia" w:hint="eastAsia"/>
          <w:szCs w:val="21"/>
        </w:rPr>
        <w:t>29.</w:t>
      </w:r>
      <w:r w:rsidRPr="00E07EEE">
        <w:rPr>
          <w:rFonts w:asciiTheme="minorEastAsia" w:hAnsiTheme="minorEastAsia" w:cs="Tahoma"/>
          <w:bCs/>
          <w:szCs w:val="21"/>
        </w:rPr>
        <w:t>构建企业管理者财务报表分析的内容与方法</w:t>
      </w:r>
    </w:p>
    <w:p w:rsidR="00EB7DBC" w:rsidRPr="00E07EEE" w:rsidRDefault="00EB7DBC" w:rsidP="00EB7DBC">
      <w:pPr>
        <w:pStyle w:val="1"/>
        <w:wordWrap w:val="0"/>
        <w:spacing w:before="0" w:beforeAutospacing="0" w:after="0" w:afterAutospacing="0"/>
        <w:rPr>
          <w:rFonts w:asciiTheme="minorEastAsia" w:eastAsiaTheme="minorEastAsia" w:hAnsiTheme="minorEastAsia" w:cs="Tahoma"/>
          <w:b w:val="0"/>
          <w:sz w:val="21"/>
          <w:szCs w:val="21"/>
        </w:rPr>
      </w:pPr>
      <w:r w:rsidRPr="00E07EEE">
        <w:rPr>
          <w:rFonts w:asciiTheme="minorEastAsia" w:eastAsiaTheme="minorEastAsia" w:hAnsiTheme="minorEastAsia" w:cs="Tahoma" w:hint="eastAsia"/>
          <w:b w:val="0"/>
          <w:bCs w:val="0"/>
          <w:sz w:val="21"/>
          <w:szCs w:val="21"/>
        </w:rPr>
        <w:t>30.</w:t>
      </w:r>
      <w:r w:rsidRPr="00E07EEE">
        <w:rPr>
          <w:rFonts w:asciiTheme="minorEastAsia" w:eastAsiaTheme="minorEastAsia" w:hAnsiTheme="minorEastAsia" w:cs="Tahoma"/>
          <w:b w:val="0"/>
          <w:sz w:val="21"/>
          <w:szCs w:val="21"/>
        </w:rPr>
        <w:t>财务报表分析局限性及对策</w:t>
      </w:r>
    </w:p>
    <w:p w:rsidR="00EB7DBC" w:rsidRPr="00E07EEE" w:rsidRDefault="00EB7DBC" w:rsidP="0018672F">
      <w:pPr>
        <w:rPr>
          <w:rFonts w:asciiTheme="minorEastAsia" w:hAnsiTheme="minorEastAsia" w:cs="Tahoma"/>
          <w:bCs/>
          <w:szCs w:val="21"/>
        </w:rPr>
      </w:pPr>
      <w:r w:rsidRPr="00E07EEE">
        <w:rPr>
          <w:rFonts w:asciiTheme="minorEastAsia" w:hAnsiTheme="minorEastAsia" w:hint="eastAsia"/>
          <w:szCs w:val="21"/>
        </w:rPr>
        <w:t>31.</w:t>
      </w:r>
      <w:r w:rsidRPr="00E07EEE">
        <w:rPr>
          <w:rFonts w:asciiTheme="minorEastAsia" w:hAnsiTheme="minorEastAsia" w:cs="Tahoma"/>
          <w:bCs/>
          <w:szCs w:val="21"/>
        </w:rPr>
        <w:t>财务报表分析在企业财务管理中的应用</w:t>
      </w:r>
    </w:p>
    <w:p w:rsidR="00EB7DBC" w:rsidRPr="00E07EEE" w:rsidRDefault="00EB7DBC" w:rsidP="0018672F">
      <w:pPr>
        <w:rPr>
          <w:rFonts w:asciiTheme="minorEastAsia" w:hAnsiTheme="minorEastAsia" w:cs="Tahoma"/>
          <w:bCs/>
          <w:szCs w:val="21"/>
        </w:rPr>
      </w:pPr>
      <w:r w:rsidRPr="00E07EEE">
        <w:rPr>
          <w:rFonts w:asciiTheme="minorEastAsia" w:hAnsiTheme="minorEastAsia" w:cs="Tahoma" w:hint="eastAsia"/>
          <w:bCs/>
          <w:szCs w:val="21"/>
        </w:rPr>
        <w:t>32.</w:t>
      </w:r>
      <w:hyperlink r:id="rId18" w:tgtFrame="_blank" w:history="1">
        <w:r w:rsidRPr="00E07EEE">
          <w:rPr>
            <w:rStyle w:val="a5"/>
            <w:rFonts w:asciiTheme="minorEastAsia" w:hAnsiTheme="minorEastAsia" w:cs="Tahoma"/>
            <w:bCs/>
            <w:color w:val="auto"/>
            <w:szCs w:val="21"/>
            <w:u w:val="none"/>
          </w:rPr>
          <w:t>财务报表分析存在的问题及其方法研究</w:t>
        </w:r>
      </w:hyperlink>
      <w:r w:rsidRPr="00E07EEE">
        <w:rPr>
          <w:rFonts w:asciiTheme="minorEastAsia" w:hAnsiTheme="minorEastAsia" w:cs="Tahoma"/>
          <w:bCs/>
          <w:szCs w:val="21"/>
        </w:rPr>
        <w:t> </w:t>
      </w:r>
    </w:p>
    <w:p w:rsidR="00EB7DBC" w:rsidRPr="00E07EEE" w:rsidRDefault="00EB7DBC" w:rsidP="0018672F">
      <w:pPr>
        <w:rPr>
          <w:rFonts w:asciiTheme="minorEastAsia" w:hAnsiTheme="minorEastAsia" w:cs="Tahoma"/>
          <w:bCs/>
          <w:szCs w:val="21"/>
        </w:rPr>
      </w:pPr>
      <w:r w:rsidRPr="00F83145">
        <w:rPr>
          <w:rFonts w:asciiTheme="minorEastAsia" w:hAnsiTheme="minorEastAsia" w:cs="Tahoma" w:hint="eastAsia"/>
          <w:bCs/>
          <w:szCs w:val="21"/>
        </w:rPr>
        <w:t>33.</w:t>
      </w:r>
      <w:r w:rsidRPr="00F83145">
        <w:rPr>
          <w:rFonts w:asciiTheme="minorEastAsia" w:hAnsiTheme="minorEastAsia" w:cs="Tahoma"/>
          <w:bCs/>
          <w:szCs w:val="21"/>
        </w:rPr>
        <w:t>净现值法在投资中的运用</w:t>
      </w:r>
    </w:p>
    <w:p w:rsidR="00E07EEE" w:rsidRPr="00E07EEE" w:rsidRDefault="00E07EEE" w:rsidP="0018672F">
      <w:pPr>
        <w:rPr>
          <w:rFonts w:asciiTheme="minorEastAsia" w:hAnsiTheme="minorEastAsia" w:cs="Tahoma"/>
          <w:bCs/>
          <w:szCs w:val="21"/>
        </w:rPr>
      </w:pPr>
      <w:r w:rsidRPr="00E07EEE">
        <w:rPr>
          <w:rFonts w:asciiTheme="minorEastAsia" w:hAnsiTheme="minorEastAsia" w:hint="eastAsia"/>
          <w:szCs w:val="21"/>
        </w:rPr>
        <w:t>34.</w:t>
      </w:r>
      <w:r w:rsidRPr="00E07EEE">
        <w:rPr>
          <w:rFonts w:asciiTheme="minorEastAsia" w:hAnsiTheme="minorEastAsia" w:cs="Tahoma"/>
          <w:bCs/>
          <w:szCs w:val="21"/>
        </w:rPr>
        <w:t>折现现金流量法在投资决策中的应用</w:t>
      </w:r>
    </w:p>
    <w:p w:rsidR="00E07EEE" w:rsidRPr="00E07EEE" w:rsidRDefault="00E07EEE" w:rsidP="00E07EEE">
      <w:pPr>
        <w:pStyle w:val="1"/>
        <w:wordWrap w:val="0"/>
        <w:spacing w:before="0" w:beforeAutospacing="0" w:after="0" w:afterAutospacing="0"/>
        <w:rPr>
          <w:rFonts w:asciiTheme="minorEastAsia" w:eastAsiaTheme="minorEastAsia" w:hAnsiTheme="minorEastAsia" w:cs="Tahoma"/>
          <w:b w:val="0"/>
          <w:sz w:val="21"/>
          <w:szCs w:val="21"/>
        </w:rPr>
      </w:pPr>
      <w:r w:rsidRPr="00E07EEE">
        <w:rPr>
          <w:rFonts w:asciiTheme="minorEastAsia" w:eastAsiaTheme="minorEastAsia" w:hAnsiTheme="minorEastAsia" w:cs="Tahoma" w:hint="eastAsia"/>
          <w:b w:val="0"/>
          <w:bCs w:val="0"/>
          <w:sz w:val="21"/>
          <w:szCs w:val="21"/>
        </w:rPr>
        <w:t>35.</w:t>
      </w:r>
      <w:proofErr w:type="gramStart"/>
      <w:r w:rsidRPr="00E07EEE">
        <w:rPr>
          <w:rFonts w:asciiTheme="minorEastAsia" w:eastAsiaTheme="minorEastAsia" w:hAnsiTheme="minorEastAsia" w:cs="Tahoma"/>
          <w:b w:val="0"/>
          <w:sz w:val="21"/>
          <w:szCs w:val="21"/>
        </w:rPr>
        <w:t>论建立</w:t>
      </w:r>
      <w:proofErr w:type="gramEnd"/>
      <w:r w:rsidRPr="00E07EEE">
        <w:rPr>
          <w:rFonts w:asciiTheme="minorEastAsia" w:eastAsiaTheme="minorEastAsia" w:hAnsiTheme="minorEastAsia" w:cs="Tahoma"/>
          <w:b w:val="0"/>
          <w:sz w:val="21"/>
          <w:szCs w:val="21"/>
        </w:rPr>
        <w:t>适应现代企业特点的财务会计报告</w:t>
      </w:r>
    </w:p>
    <w:p w:rsidR="00E07EEE" w:rsidRDefault="00C75297" w:rsidP="0018672F">
      <w:pPr>
        <w:rPr>
          <w:rFonts w:asciiTheme="minorEastAsia" w:hAnsiTheme="minorEastAsia"/>
          <w:szCs w:val="21"/>
        </w:rPr>
      </w:pPr>
      <w:hyperlink r:id="rId19" w:tgtFrame="_blank" w:history="1">
        <w:r w:rsidR="00E07EEE" w:rsidRPr="00E07EEE">
          <w:rPr>
            <w:rStyle w:val="a5"/>
            <w:rFonts w:asciiTheme="minorEastAsia" w:hAnsiTheme="minorEastAsia" w:cs="Tahoma" w:hint="eastAsia"/>
            <w:bCs/>
            <w:color w:val="auto"/>
            <w:szCs w:val="21"/>
            <w:u w:val="none"/>
          </w:rPr>
          <w:t>36.智能化</w:t>
        </w:r>
        <w:r w:rsidR="00E07EEE" w:rsidRPr="00E07EEE">
          <w:rPr>
            <w:rStyle w:val="a5"/>
            <w:rFonts w:asciiTheme="minorEastAsia" w:hAnsiTheme="minorEastAsia" w:cs="Tahoma"/>
            <w:bCs/>
            <w:color w:val="auto"/>
            <w:szCs w:val="21"/>
            <w:u w:val="none"/>
          </w:rPr>
          <w:t>环境下财务会计面临的挑战及对策</w:t>
        </w:r>
      </w:hyperlink>
    </w:p>
    <w:p w:rsidR="00E07EEE" w:rsidRPr="00E07EEE" w:rsidRDefault="00E07EEE" w:rsidP="0018672F">
      <w:pPr>
        <w:rPr>
          <w:rFonts w:asciiTheme="minorEastAsia" w:hAnsiTheme="minorEastAsia"/>
          <w:szCs w:val="21"/>
        </w:rPr>
      </w:pPr>
      <w:r w:rsidRPr="00E07EEE">
        <w:rPr>
          <w:rFonts w:asciiTheme="minorEastAsia" w:hAnsiTheme="minorEastAsia" w:hint="eastAsia"/>
          <w:szCs w:val="21"/>
        </w:rPr>
        <w:t>37.</w:t>
      </w:r>
      <w:hyperlink r:id="rId20" w:tgtFrame="_blank" w:history="1">
        <w:r w:rsidRPr="00E07EEE">
          <w:rPr>
            <w:rStyle w:val="a5"/>
            <w:rFonts w:asciiTheme="minorEastAsia" w:hAnsiTheme="minorEastAsia" w:cs="Tahoma"/>
            <w:bCs/>
            <w:color w:val="auto"/>
            <w:szCs w:val="21"/>
            <w:u w:val="none"/>
          </w:rPr>
          <w:t>财务会计的公允价值计量研究</w:t>
        </w:r>
      </w:hyperlink>
    </w:p>
    <w:p w:rsidR="00E07EEE" w:rsidRPr="00E07EEE" w:rsidRDefault="00E07EEE" w:rsidP="0018672F">
      <w:pPr>
        <w:rPr>
          <w:rFonts w:asciiTheme="minorEastAsia" w:hAnsiTheme="minorEastAsia" w:cs="Tahoma"/>
          <w:bCs/>
          <w:szCs w:val="21"/>
        </w:rPr>
      </w:pPr>
      <w:r w:rsidRPr="00E07EEE">
        <w:rPr>
          <w:rFonts w:asciiTheme="minorEastAsia" w:hAnsiTheme="minorEastAsia" w:hint="eastAsia"/>
          <w:szCs w:val="21"/>
        </w:rPr>
        <w:t>38.</w:t>
      </w:r>
      <w:r w:rsidRPr="00E07EEE">
        <w:rPr>
          <w:rFonts w:asciiTheme="minorEastAsia" w:hAnsiTheme="minorEastAsia" w:cs="Tahoma"/>
          <w:bCs/>
          <w:szCs w:val="21"/>
        </w:rPr>
        <w:t>论财务管理与财务会计的关系</w:t>
      </w:r>
    </w:p>
    <w:p w:rsidR="00E07EEE" w:rsidRPr="00E07EEE" w:rsidRDefault="00E07EEE" w:rsidP="0018672F">
      <w:pPr>
        <w:rPr>
          <w:rFonts w:asciiTheme="minorEastAsia" w:hAnsiTheme="minorEastAsia" w:cs="Tahoma"/>
          <w:bCs/>
          <w:szCs w:val="21"/>
        </w:rPr>
      </w:pPr>
      <w:r w:rsidRPr="00E07EEE">
        <w:rPr>
          <w:rFonts w:asciiTheme="minorEastAsia" w:hAnsiTheme="minorEastAsia" w:cs="Tahoma" w:hint="eastAsia"/>
          <w:bCs/>
          <w:szCs w:val="21"/>
        </w:rPr>
        <w:t>39.</w:t>
      </w:r>
      <w:r w:rsidRPr="00E07EEE">
        <w:rPr>
          <w:rFonts w:asciiTheme="minorEastAsia" w:hAnsiTheme="minorEastAsia" w:cs="Tahoma"/>
          <w:bCs/>
          <w:szCs w:val="21"/>
        </w:rPr>
        <w:t>论企业财务会计与管理会计的融合</w:t>
      </w:r>
    </w:p>
    <w:p w:rsidR="00E07EEE" w:rsidRPr="00E07EEE" w:rsidRDefault="00E07EEE" w:rsidP="00E07EEE">
      <w:pPr>
        <w:pStyle w:val="1"/>
        <w:wordWrap w:val="0"/>
        <w:spacing w:before="0" w:beforeAutospacing="0" w:after="0" w:afterAutospacing="0"/>
        <w:rPr>
          <w:rFonts w:asciiTheme="minorEastAsia" w:eastAsiaTheme="minorEastAsia" w:hAnsiTheme="minorEastAsia" w:cs="Tahoma"/>
          <w:b w:val="0"/>
          <w:sz w:val="21"/>
          <w:szCs w:val="21"/>
        </w:rPr>
      </w:pPr>
      <w:r w:rsidRPr="00E07EEE">
        <w:rPr>
          <w:rFonts w:asciiTheme="minorEastAsia" w:eastAsiaTheme="minorEastAsia" w:hAnsiTheme="minorEastAsia" w:cs="Tahoma" w:hint="eastAsia"/>
          <w:b w:val="0"/>
          <w:bCs w:val="0"/>
          <w:sz w:val="21"/>
          <w:szCs w:val="21"/>
        </w:rPr>
        <w:t>40.</w:t>
      </w:r>
      <w:r w:rsidRPr="00E07EEE">
        <w:rPr>
          <w:rFonts w:asciiTheme="minorEastAsia" w:eastAsiaTheme="minorEastAsia" w:hAnsiTheme="minorEastAsia" w:cs="Tahoma"/>
          <w:b w:val="0"/>
          <w:sz w:val="21"/>
          <w:szCs w:val="21"/>
        </w:rPr>
        <w:t>IT视角下管理会计与财务会计的融合研究</w:t>
      </w:r>
    </w:p>
    <w:p w:rsidR="00E07EEE" w:rsidRPr="00B538E3" w:rsidRDefault="00B538E3" w:rsidP="0018672F">
      <w:pPr>
        <w:rPr>
          <w:rFonts w:asciiTheme="minorEastAsia" w:hAnsiTheme="minorEastAsia" w:cs="Tahoma"/>
          <w:bCs/>
          <w:szCs w:val="21"/>
        </w:rPr>
      </w:pPr>
      <w:r w:rsidRPr="00B538E3">
        <w:rPr>
          <w:rFonts w:asciiTheme="minorEastAsia" w:hAnsiTheme="minorEastAsia" w:hint="eastAsia"/>
          <w:szCs w:val="21"/>
        </w:rPr>
        <w:t>41.</w:t>
      </w:r>
      <w:r w:rsidRPr="00B538E3">
        <w:rPr>
          <w:rFonts w:asciiTheme="minorEastAsia" w:hAnsiTheme="minorEastAsia" w:cs="Tahoma"/>
          <w:bCs/>
          <w:szCs w:val="21"/>
        </w:rPr>
        <w:t>我国企业债券投资的风险分析及对策</w:t>
      </w:r>
    </w:p>
    <w:p w:rsidR="00B538E3" w:rsidRPr="00B538E3" w:rsidRDefault="00B538E3" w:rsidP="0018672F">
      <w:pPr>
        <w:rPr>
          <w:rFonts w:asciiTheme="minorEastAsia" w:hAnsiTheme="minorEastAsia" w:cs="Tahoma"/>
          <w:bCs/>
          <w:szCs w:val="21"/>
        </w:rPr>
      </w:pPr>
      <w:r w:rsidRPr="00B538E3">
        <w:rPr>
          <w:rFonts w:asciiTheme="minorEastAsia" w:hAnsiTheme="minorEastAsia" w:cs="Tahoma" w:hint="eastAsia"/>
          <w:bCs/>
          <w:szCs w:val="21"/>
        </w:rPr>
        <w:t>42.</w:t>
      </w:r>
      <w:r w:rsidRPr="00B538E3">
        <w:rPr>
          <w:rFonts w:asciiTheme="minorEastAsia" w:hAnsiTheme="minorEastAsia" w:cs="Tahoma"/>
          <w:bCs/>
          <w:szCs w:val="21"/>
        </w:rPr>
        <w:t>用现值比较法进行债券投资</w:t>
      </w:r>
    </w:p>
    <w:p w:rsidR="00B538E3" w:rsidRPr="00B538E3" w:rsidRDefault="00B538E3" w:rsidP="0018672F">
      <w:pPr>
        <w:rPr>
          <w:rFonts w:asciiTheme="minorEastAsia" w:hAnsiTheme="minorEastAsia" w:cs="Tahoma"/>
          <w:bCs/>
          <w:szCs w:val="21"/>
        </w:rPr>
      </w:pPr>
      <w:r w:rsidRPr="00B538E3">
        <w:rPr>
          <w:rFonts w:asciiTheme="minorEastAsia" w:hAnsiTheme="minorEastAsia" w:cs="Tahoma" w:hint="eastAsia"/>
          <w:bCs/>
          <w:szCs w:val="21"/>
        </w:rPr>
        <w:t>43.</w:t>
      </w:r>
      <w:r w:rsidRPr="00B538E3">
        <w:rPr>
          <w:rFonts w:asciiTheme="minorEastAsia" w:hAnsiTheme="minorEastAsia" w:cs="Tahoma"/>
          <w:bCs/>
          <w:szCs w:val="21"/>
        </w:rPr>
        <w:t>债券投资风险的防范</w:t>
      </w:r>
    </w:p>
    <w:p w:rsidR="00B538E3" w:rsidRDefault="00B538E3" w:rsidP="0018672F">
      <w:pPr>
        <w:rPr>
          <w:rFonts w:asciiTheme="minorEastAsia" w:hAnsiTheme="minorEastAsia" w:cs="Tahoma"/>
          <w:bCs/>
          <w:szCs w:val="21"/>
        </w:rPr>
      </w:pPr>
      <w:r w:rsidRPr="00B538E3">
        <w:rPr>
          <w:rFonts w:asciiTheme="minorEastAsia" w:hAnsiTheme="minorEastAsia" w:cs="Tahoma" w:hint="eastAsia"/>
          <w:bCs/>
          <w:szCs w:val="21"/>
        </w:rPr>
        <w:t>44.</w:t>
      </w:r>
      <w:r w:rsidRPr="00B538E3">
        <w:rPr>
          <w:rFonts w:asciiTheme="minorEastAsia" w:hAnsiTheme="minorEastAsia" w:cs="Tahoma"/>
          <w:bCs/>
          <w:szCs w:val="21"/>
        </w:rPr>
        <w:t>基于新准则下长期债券投资的会计处理</w:t>
      </w:r>
    </w:p>
    <w:p w:rsidR="00B538E3" w:rsidRPr="00F83145" w:rsidRDefault="00B538E3" w:rsidP="00F83145">
      <w:pPr>
        <w:rPr>
          <w:rFonts w:asciiTheme="minorEastAsia" w:hAnsiTheme="minorEastAsia" w:cs="Tahoma"/>
          <w:bCs/>
          <w:szCs w:val="21"/>
        </w:rPr>
      </w:pPr>
      <w:r w:rsidRPr="00F83145">
        <w:rPr>
          <w:rFonts w:asciiTheme="minorEastAsia" w:hAnsiTheme="minorEastAsia" w:cs="Tahoma" w:hint="eastAsia"/>
          <w:bCs/>
          <w:szCs w:val="21"/>
        </w:rPr>
        <w:t>45.</w:t>
      </w:r>
      <w:r w:rsidRPr="00F83145">
        <w:rPr>
          <w:rFonts w:asciiTheme="minorEastAsia" w:hAnsiTheme="minorEastAsia" w:cs="Tahoma"/>
          <w:bCs/>
          <w:szCs w:val="21"/>
        </w:rPr>
        <w:t>债券投资与中小商业银行的资产管理</w:t>
      </w:r>
    </w:p>
    <w:p w:rsidR="00B538E3" w:rsidRPr="00F83145" w:rsidRDefault="00B538E3" w:rsidP="0018672F">
      <w:pPr>
        <w:rPr>
          <w:rFonts w:asciiTheme="minorEastAsia" w:hAnsiTheme="minorEastAsia" w:cs="Tahoma"/>
          <w:bCs/>
          <w:szCs w:val="21"/>
        </w:rPr>
      </w:pPr>
    </w:p>
    <w:p w:rsidR="000A57BC" w:rsidRDefault="000A57BC" w:rsidP="0018672F">
      <w:pPr>
        <w:rPr>
          <w:rFonts w:asciiTheme="minorEastAsia" w:hAnsiTheme="minorEastAsia"/>
          <w:szCs w:val="21"/>
        </w:rPr>
      </w:pPr>
    </w:p>
    <w:p w:rsidR="005553A3" w:rsidRPr="005553A3" w:rsidRDefault="005553A3" w:rsidP="0018672F">
      <w:pPr>
        <w:rPr>
          <w:rFonts w:asciiTheme="minorEastAsia" w:hAnsiTheme="minorEastAsia"/>
          <w:sz w:val="30"/>
          <w:szCs w:val="30"/>
        </w:rPr>
      </w:pPr>
      <w:r w:rsidRPr="005553A3">
        <w:rPr>
          <w:rFonts w:asciiTheme="minorEastAsia" w:hAnsiTheme="minorEastAsia" w:hint="eastAsia"/>
          <w:sz w:val="30"/>
          <w:szCs w:val="30"/>
        </w:rPr>
        <w:t>三、投资理财专业</w:t>
      </w:r>
    </w:p>
    <w:p w:rsidR="005553A3" w:rsidRPr="00E453AA" w:rsidRDefault="005553A3" w:rsidP="005553A3">
      <w:pPr>
        <w:ind w:firstLineChars="49" w:firstLine="103"/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试分析我国现阶段货币政策调控的作用</w:t>
      </w:r>
    </w:p>
    <w:p w:rsidR="005553A3" w:rsidRPr="00E453AA" w:rsidRDefault="005553A3" w:rsidP="005553A3">
      <w:pPr>
        <w:ind w:firstLineChars="49" w:firstLine="103"/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论通货膨胀对当前我国经济发展的影响作用</w:t>
      </w:r>
    </w:p>
    <w:p w:rsidR="005553A3" w:rsidRPr="00E453AA" w:rsidRDefault="005553A3" w:rsidP="005553A3">
      <w:pPr>
        <w:ind w:firstLineChars="49" w:firstLine="103"/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浅论政府投资与市场投资的博弈现象</w:t>
      </w:r>
    </w:p>
    <w:p w:rsidR="005553A3" w:rsidRDefault="005553A3" w:rsidP="005553A3">
      <w:pPr>
        <w:ind w:firstLineChars="49" w:firstLine="103"/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.浅谈我国互联网消费金融的发展和趋势</w:t>
      </w:r>
    </w:p>
    <w:p w:rsidR="005553A3" w:rsidRPr="00E453AA" w:rsidRDefault="005553A3" w:rsidP="005553A3">
      <w:pPr>
        <w:ind w:firstLineChars="49" w:firstLine="103"/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论新会计制度准则下公司理财的发展</w:t>
      </w:r>
    </w:p>
    <w:p w:rsidR="005553A3" w:rsidRPr="00E453AA" w:rsidRDefault="005553A3" w:rsidP="005553A3">
      <w:pPr>
        <w:ind w:firstLineChars="49" w:firstLine="103"/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试分析我国目前人民币流动性过剩的解决方法</w:t>
      </w:r>
    </w:p>
    <w:p w:rsidR="005553A3" w:rsidRPr="00E453AA" w:rsidRDefault="005553A3" w:rsidP="005553A3">
      <w:pPr>
        <w:ind w:firstLineChars="49" w:firstLine="103"/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.浅议“互联网+”下普惠金融的发展存在的问题及对策</w:t>
      </w:r>
    </w:p>
    <w:p w:rsidR="005553A3" w:rsidRPr="00E453AA" w:rsidRDefault="005553A3" w:rsidP="005553A3">
      <w:pPr>
        <w:ind w:firstLineChars="49" w:firstLine="103"/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浅议现阶段政府对股市调控政策的利弊</w:t>
      </w:r>
    </w:p>
    <w:p w:rsidR="005553A3" w:rsidRPr="00E453AA" w:rsidRDefault="005553A3" w:rsidP="005553A3">
      <w:pPr>
        <w:ind w:firstLineChars="49" w:firstLine="103"/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论我国金融市场发展现状及其未来创新趋势</w:t>
      </w:r>
    </w:p>
    <w:p w:rsidR="005553A3" w:rsidRPr="00E453AA" w:rsidRDefault="005553A3" w:rsidP="005553A3">
      <w:pPr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试析全面股改对我国现阶段股市发展的影响</w:t>
      </w:r>
    </w:p>
    <w:p w:rsidR="005553A3" w:rsidRPr="00E453AA" w:rsidRDefault="005553A3" w:rsidP="005553A3">
      <w:pPr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11</w:t>
      </w:r>
      <w:r>
        <w:rPr>
          <w:rFonts w:ascii="宋体" w:hAnsi="宋体" w:hint="eastAsia"/>
          <w:szCs w:val="21"/>
        </w:rPr>
        <w:t>.大学生投资理财现状分析及对策</w:t>
      </w:r>
    </w:p>
    <w:p w:rsidR="005553A3" w:rsidRPr="00E453AA" w:rsidRDefault="005553A3" w:rsidP="005553A3">
      <w:pPr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家庭或个人理财行业在我国的发展前景</w:t>
      </w:r>
    </w:p>
    <w:p w:rsidR="005553A3" w:rsidRPr="00E453AA" w:rsidRDefault="005553A3" w:rsidP="005553A3">
      <w:pPr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13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关于当前证券投资基金热销现象背后的思考</w:t>
      </w:r>
    </w:p>
    <w:p w:rsidR="005553A3" w:rsidRPr="00E453AA" w:rsidRDefault="005553A3" w:rsidP="005553A3">
      <w:pPr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14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试分析基金重仓股对市场产生影响的利与弊</w:t>
      </w:r>
    </w:p>
    <w:p w:rsidR="005553A3" w:rsidRPr="00E453AA" w:rsidRDefault="005553A3" w:rsidP="005553A3">
      <w:pPr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15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试论我国证券市场对外开放中目前存在的问题</w:t>
      </w:r>
    </w:p>
    <w:p w:rsidR="005553A3" w:rsidRPr="00E453AA" w:rsidRDefault="005553A3" w:rsidP="005553A3">
      <w:pPr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16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浅析我国百姓金融理财发展新趋势变化</w:t>
      </w:r>
    </w:p>
    <w:p w:rsidR="005553A3" w:rsidRPr="00E453AA" w:rsidRDefault="005553A3" w:rsidP="005553A3">
      <w:pPr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17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试分析人民币连续升值对股市产生的影响</w:t>
      </w:r>
    </w:p>
    <w:p w:rsidR="005553A3" w:rsidRPr="00E453AA" w:rsidRDefault="005553A3" w:rsidP="005553A3">
      <w:pPr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18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浅议我国居民个人应如何进行投资理财规划</w:t>
      </w:r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19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21" w:tgtFrame="_self" w:tooltip="文章标题：我国开展资产证券化面临的问题及对策&#10;作    者：佚名&#10;更新时间：2007-3-19 12:48:29" w:history="1">
        <w:r w:rsidRPr="00E453AA">
          <w:rPr>
            <w:rFonts w:ascii="宋体" w:hAnsi="宋体" w:cs="宋体"/>
            <w:bCs/>
            <w:kern w:val="0"/>
            <w:szCs w:val="21"/>
          </w:rPr>
          <w:t>我国开展资产证券化面临的问题及对策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20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22" w:tgtFrame="_self" w:tooltip="文章标题：论我国住房抵押贷款证券化的制度建设&#10;作    者：佚名&#10;更新时间：2007-3-19 12:48:28" w:history="1">
        <w:r w:rsidRPr="00E453AA">
          <w:rPr>
            <w:rFonts w:ascii="宋体" w:hAnsi="宋体" w:cs="宋体" w:hint="eastAsia"/>
            <w:bCs/>
            <w:kern w:val="0"/>
            <w:szCs w:val="21"/>
          </w:rPr>
          <w:t>关于</w:t>
        </w:r>
        <w:r w:rsidRPr="00E453AA">
          <w:rPr>
            <w:rFonts w:ascii="宋体" w:hAnsi="宋体" w:cs="宋体"/>
            <w:bCs/>
            <w:kern w:val="0"/>
            <w:szCs w:val="21"/>
          </w:rPr>
          <w:t>我国住房抵押贷款证券化的制度</w:t>
        </w:r>
        <w:r w:rsidRPr="00E453AA">
          <w:rPr>
            <w:rFonts w:ascii="宋体" w:hAnsi="宋体" w:cs="宋体" w:hint="eastAsia"/>
            <w:bCs/>
            <w:kern w:val="0"/>
            <w:szCs w:val="21"/>
          </w:rPr>
          <w:t>的</w:t>
        </w:r>
        <w:r w:rsidRPr="00E453AA">
          <w:rPr>
            <w:rFonts w:ascii="宋体" w:hAnsi="宋体" w:cs="宋体"/>
            <w:bCs/>
            <w:kern w:val="0"/>
            <w:szCs w:val="21"/>
          </w:rPr>
          <w:t>建设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lastRenderedPageBreak/>
        <w:t>21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23" w:tgtFrame="_self" w:tooltip="文章标题：资产证券化：解决商业银行资本约束的新路径&#10;作    者：佚名&#10;更新时间：2007-3-19 12:48:24" w:history="1">
        <w:r>
          <w:rPr>
            <w:rFonts w:ascii="宋体" w:hAnsi="宋体" w:cs="宋体"/>
            <w:bCs/>
            <w:kern w:val="0"/>
            <w:szCs w:val="21"/>
          </w:rPr>
          <w:t>资产证券化</w:t>
        </w:r>
        <w:r>
          <w:rPr>
            <w:rFonts w:ascii="宋体" w:hAnsi="宋体" w:cs="宋体" w:hint="eastAsia"/>
            <w:bCs/>
            <w:kern w:val="0"/>
            <w:szCs w:val="21"/>
          </w:rPr>
          <w:t>、</w:t>
        </w:r>
        <w:r w:rsidRPr="00E453AA">
          <w:rPr>
            <w:rFonts w:ascii="宋体" w:hAnsi="宋体" w:cs="宋体"/>
            <w:bCs/>
            <w:kern w:val="0"/>
            <w:szCs w:val="21"/>
          </w:rPr>
          <w:t>解决商业银行资本约束的新路径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22</w:t>
      </w:r>
      <w:r>
        <w:rPr>
          <w:rFonts w:ascii="宋体" w:hAnsi="宋体" w:cs="宋体" w:hint="eastAsia"/>
          <w:bCs/>
          <w:kern w:val="0"/>
          <w:szCs w:val="21"/>
        </w:rPr>
        <w:t>.</w:t>
      </w:r>
      <w:r w:rsidRPr="00E453AA">
        <w:rPr>
          <w:rFonts w:ascii="宋体" w:hAnsi="宋体" w:cs="宋体" w:hint="eastAsia"/>
          <w:bCs/>
          <w:kern w:val="0"/>
          <w:szCs w:val="21"/>
        </w:rPr>
        <w:t>试分析解决</w:t>
      </w:r>
      <w:hyperlink r:id="rId24" w:tgtFrame="_self" w:tooltip="文章标题：保险风险证券化的障碍&#10;作    者：佚名&#10;更新时间：2007-3-19 12:48:24" w:history="1">
        <w:r w:rsidRPr="00E453AA">
          <w:rPr>
            <w:rFonts w:ascii="宋体" w:hAnsi="宋体" w:cs="宋体"/>
            <w:bCs/>
            <w:kern w:val="0"/>
            <w:szCs w:val="21"/>
          </w:rPr>
          <w:t>保险风险证券化</w:t>
        </w:r>
        <w:r w:rsidRPr="00E453AA">
          <w:rPr>
            <w:rFonts w:ascii="宋体" w:hAnsi="宋体" w:cs="宋体" w:hint="eastAsia"/>
            <w:bCs/>
            <w:kern w:val="0"/>
            <w:szCs w:val="21"/>
          </w:rPr>
          <w:t>存在</w:t>
        </w:r>
        <w:r w:rsidRPr="00E453AA">
          <w:rPr>
            <w:rFonts w:ascii="宋体" w:hAnsi="宋体" w:cs="宋体"/>
            <w:bCs/>
            <w:kern w:val="0"/>
            <w:szCs w:val="21"/>
          </w:rPr>
          <w:t>的障碍</w:t>
        </w:r>
      </w:hyperlink>
      <w:r w:rsidRPr="00E453AA">
        <w:rPr>
          <w:rFonts w:ascii="宋体" w:hAnsi="宋体" w:cs="宋体" w:hint="eastAsia"/>
          <w:bCs/>
          <w:kern w:val="0"/>
          <w:szCs w:val="21"/>
        </w:rPr>
        <w:t>及对策</w:t>
      </w:r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23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25" w:tgtFrame="_self" w:tooltip="文章标题：对我国实行信贷资产证券化的思考&#10;作    者：佚名&#10;更新时间：2007-3-19 12:48:20" w:history="1">
        <w:r w:rsidRPr="00E453AA">
          <w:rPr>
            <w:rFonts w:ascii="宋体" w:hAnsi="宋体" w:cs="宋体"/>
            <w:bCs/>
            <w:kern w:val="0"/>
            <w:szCs w:val="21"/>
          </w:rPr>
          <w:t>对</w:t>
        </w:r>
        <w:r w:rsidRPr="00E453AA">
          <w:rPr>
            <w:rFonts w:ascii="宋体" w:hAnsi="宋体" w:cs="宋体" w:hint="eastAsia"/>
            <w:bCs/>
            <w:kern w:val="0"/>
            <w:szCs w:val="21"/>
          </w:rPr>
          <w:t>当前我国股市投资过热现象深层次</w:t>
        </w:r>
        <w:r w:rsidRPr="00E453AA">
          <w:rPr>
            <w:rFonts w:ascii="宋体" w:hAnsi="宋体" w:cs="宋体"/>
            <w:bCs/>
            <w:kern w:val="0"/>
            <w:szCs w:val="21"/>
          </w:rPr>
          <w:t>的思考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24</w:t>
      </w:r>
      <w:r>
        <w:rPr>
          <w:rFonts w:ascii="宋体" w:hAnsi="宋体" w:cs="宋体" w:hint="eastAsia"/>
          <w:bCs/>
          <w:kern w:val="0"/>
          <w:szCs w:val="21"/>
        </w:rPr>
        <w:t>.</w:t>
      </w:r>
      <w:r w:rsidRPr="00E453AA">
        <w:rPr>
          <w:rFonts w:ascii="宋体" w:hAnsi="宋体" w:cs="宋体" w:hint="eastAsia"/>
          <w:bCs/>
          <w:kern w:val="0"/>
          <w:szCs w:val="21"/>
        </w:rPr>
        <w:t>关于</w:t>
      </w:r>
      <w:hyperlink r:id="rId26" w:tgtFrame="_self" w:tooltip="文章标题：金融的证券化与不动产的证券化分析&#10;作    者：佚名&#10;更新时间：2007-3-19 12:48:20" w:history="1">
        <w:r w:rsidRPr="00E453AA">
          <w:rPr>
            <w:rFonts w:ascii="宋体" w:hAnsi="宋体" w:cs="宋体"/>
            <w:bCs/>
            <w:kern w:val="0"/>
            <w:szCs w:val="21"/>
          </w:rPr>
          <w:t>金融证券化与不动产证券化</w:t>
        </w:r>
        <w:r w:rsidRPr="00E453AA">
          <w:rPr>
            <w:rFonts w:ascii="宋体" w:hAnsi="宋体" w:cs="宋体" w:hint="eastAsia"/>
            <w:bCs/>
            <w:kern w:val="0"/>
            <w:szCs w:val="21"/>
          </w:rPr>
          <w:t>的</w:t>
        </w:r>
        <w:r w:rsidRPr="00E453AA">
          <w:rPr>
            <w:rFonts w:ascii="宋体" w:hAnsi="宋体" w:cs="宋体"/>
            <w:bCs/>
            <w:kern w:val="0"/>
            <w:szCs w:val="21"/>
          </w:rPr>
          <w:t>分析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25</w:t>
      </w:r>
      <w:r>
        <w:rPr>
          <w:rFonts w:ascii="宋体" w:hAnsi="宋体" w:cs="宋体" w:hint="eastAsia"/>
          <w:bCs/>
          <w:kern w:val="0"/>
          <w:szCs w:val="21"/>
        </w:rPr>
        <w:t>.</w:t>
      </w:r>
      <w:r w:rsidRPr="00E453AA">
        <w:rPr>
          <w:rFonts w:ascii="宋体" w:hAnsi="宋体" w:cs="宋体" w:hint="eastAsia"/>
          <w:bCs/>
          <w:kern w:val="0"/>
          <w:szCs w:val="21"/>
        </w:rPr>
        <w:t>试分析</w:t>
      </w:r>
      <w:hyperlink r:id="rId27" w:tgtFrame="_self" w:tooltip="文章标题：资产证券化与金融资产管理&#10;作    者：佚名&#10;更新时间：2007-3-19 12:48:19" w:history="1">
        <w:r w:rsidRPr="00E453AA">
          <w:rPr>
            <w:rFonts w:ascii="宋体" w:hAnsi="宋体" w:cs="宋体"/>
            <w:bCs/>
            <w:kern w:val="0"/>
            <w:szCs w:val="21"/>
          </w:rPr>
          <w:t>资产证券化与金融资产管理</w:t>
        </w:r>
      </w:hyperlink>
      <w:r w:rsidRPr="00E453AA">
        <w:rPr>
          <w:rFonts w:ascii="宋体" w:hAnsi="宋体" w:cs="宋体" w:hint="eastAsia"/>
          <w:bCs/>
          <w:kern w:val="0"/>
          <w:szCs w:val="21"/>
        </w:rPr>
        <w:t>对策</w:t>
      </w:r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26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28" w:tgtFrame="_self" w:tooltip="文章标题：实施我国金融资产证券化的理性分析与现实选择&#10;作    者：佚名&#10;更新时间：2007-3-19 12:48:19" w:history="1">
        <w:r w:rsidRPr="00E453AA">
          <w:rPr>
            <w:rFonts w:ascii="宋体" w:hAnsi="宋体" w:cs="宋体"/>
            <w:bCs/>
            <w:kern w:val="0"/>
            <w:szCs w:val="21"/>
          </w:rPr>
          <w:t>实施我国金融资产证券化的理性分析与现实选择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27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29" w:tgtFrame="_self" w:tooltip="文章标题：未来金融创新新领域:资产证券化&#10;作    者：佚名&#10;更新时间：2007-3-19 12:48:16" w:history="1">
        <w:r w:rsidRPr="00E453AA">
          <w:rPr>
            <w:rFonts w:ascii="宋体" w:hAnsi="宋体" w:cs="宋体"/>
            <w:bCs/>
            <w:kern w:val="0"/>
            <w:szCs w:val="21"/>
          </w:rPr>
          <w:t>未来金融创新</w:t>
        </w:r>
        <w:proofErr w:type="gramStart"/>
        <w:r w:rsidRPr="00E453AA">
          <w:rPr>
            <w:rFonts w:ascii="宋体" w:hAnsi="宋体" w:cs="宋体"/>
            <w:bCs/>
            <w:kern w:val="0"/>
            <w:szCs w:val="21"/>
          </w:rPr>
          <w:t>新</w:t>
        </w:r>
        <w:proofErr w:type="gramEnd"/>
        <w:r w:rsidRPr="00E453AA">
          <w:rPr>
            <w:rFonts w:ascii="宋体" w:hAnsi="宋体" w:cs="宋体"/>
            <w:bCs/>
            <w:kern w:val="0"/>
            <w:szCs w:val="21"/>
          </w:rPr>
          <w:t>领域</w:t>
        </w:r>
        <w:r>
          <w:rPr>
            <w:rFonts w:ascii="宋体" w:hAnsi="宋体" w:cs="宋体" w:hint="eastAsia"/>
            <w:bCs/>
            <w:kern w:val="0"/>
            <w:szCs w:val="21"/>
          </w:rPr>
          <w:t>、</w:t>
        </w:r>
        <w:r w:rsidRPr="00E453AA">
          <w:rPr>
            <w:rFonts w:ascii="宋体" w:hAnsi="宋体" w:cs="宋体"/>
            <w:bCs/>
            <w:kern w:val="0"/>
            <w:szCs w:val="21"/>
          </w:rPr>
          <w:t>资产证券化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28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30" w:tgtFrame="_self" w:tooltip="文章标题：对我国推行住房抵押贷款证券化的思考&#10;作    者：佚名&#10;更新时间：2007-3-19 12:48:16" w:history="1">
        <w:r w:rsidRPr="00E453AA">
          <w:rPr>
            <w:rFonts w:ascii="宋体" w:hAnsi="宋体" w:cs="宋体"/>
            <w:bCs/>
            <w:kern w:val="0"/>
            <w:szCs w:val="21"/>
          </w:rPr>
          <w:t>对我国推行住房抵押贷款证券化的思考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29</w:t>
      </w:r>
      <w:r>
        <w:rPr>
          <w:rFonts w:ascii="宋体" w:hAnsi="宋体" w:cs="宋体" w:hint="eastAsia"/>
          <w:bCs/>
          <w:kern w:val="0"/>
          <w:szCs w:val="21"/>
        </w:rPr>
        <w:t>.</w:t>
      </w:r>
      <w:r w:rsidRPr="00E453AA">
        <w:rPr>
          <w:rFonts w:ascii="宋体" w:hAnsi="宋体" w:cs="宋体" w:hint="eastAsia"/>
          <w:bCs/>
          <w:kern w:val="0"/>
          <w:szCs w:val="21"/>
        </w:rPr>
        <w:t>关于</w:t>
      </w:r>
      <w:hyperlink r:id="rId31" w:tgtFrame="_self" w:tooltip="文章标题：我国住房抵押贷款证券化的难点及对策研究&#10;作    者：佚名&#10;更新时间：2007-3-19 12:48:15" w:history="1">
        <w:r w:rsidRPr="00E453AA">
          <w:rPr>
            <w:rFonts w:ascii="宋体" w:hAnsi="宋体" w:cs="宋体"/>
            <w:bCs/>
            <w:kern w:val="0"/>
            <w:szCs w:val="21"/>
          </w:rPr>
          <w:t>我国住房抵押贷款证券化的难点及对策研究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30</w:t>
      </w:r>
      <w:r>
        <w:rPr>
          <w:rFonts w:ascii="宋体" w:hAnsi="宋体" w:cs="宋体" w:hint="eastAsia"/>
          <w:bCs/>
          <w:kern w:val="0"/>
          <w:szCs w:val="21"/>
        </w:rPr>
        <w:t>.</w:t>
      </w:r>
      <w:r w:rsidRPr="00E453AA">
        <w:rPr>
          <w:rFonts w:ascii="宋体" w:hAnsi="宋体" w:cs="宋体" w:hint="eastAsia"/>
          <w:bCs/>
          <w:kern w:val="0"/>
          <w:szCs w:val="21"/>
        </w:rPr>
        <w:t>对</w:t>
      </w:r>
      <w:hyperlink r:id="rId32" w:tgtFrame="_self" w:tooltip="文章标题：国有商业银行住房抵押贷款的证券化&#10;作    者：佚名&#10;更新时间：2007-3-19 12:48:12" w:history="1">
        <w:r w:rsidRPr="00E453AA">
          <w:rPr>
            <w:rFonts w:ascii="宋体" w:hAnsi="宋体" w:cs="宋体"/>
            <w:bCs/>
            <w:kern w:val="0"/>
            <w:szCs w:val="21"/>
          </w:rPr>
          <w:t>国有商业银行住房抵押贷款</w:t>
        </w:r>
        <w:proofErr w:type="gramStart"/>
        <w:r w:rsidRPr="00E453AA">
          <w:rPr>
            <w:rFonts w:ascii="宋体" w:hAnsi="宋体" w:cs="宋体"/>
            <w:bCs/>
            <w:kern w:val="0"/>
            <w:szCs w:val="21"/>
          </w:rPr>
          <w:t>证券化</w:t>
        </w:r>
        <w:proofErr w:type="gramEnd"/>
      </w:hyperlink>
      <w:r w:rsidRPr="00E453AA">
        <w:rPr>
          <w:rFonts w:ascii="宋体" w:hAnsi="宋体" w:cs="宋体" w:hint="eastAsia"/>
          <w:bCs/>
          <w:kern w:val="0"/>
          <w:szCs w:val="21"/>
        </w:rPr>
        <w:t>的发展前景探讨</w:t>
      </w:r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31</w:t>
      </w:r>
      <w:r>
        <w:rPr>
          <w:rFonts w:ascii="宋体" w:hAnsi="宋体" w:cs="宋体" w:hint="eastAsia"/>
          <w:bCs/>
          <w:kern w:val="0"/>
          <w:szCs w:val="21"/>
        </w:rPr>
        <w:t>.</w:t>
      </w:r>
      <w:r w:rsidRPr="00E453AA">
        <w:rPr>
          <w:rFonts w:ascii="宋体" w:hAnsi="宋体" w:cs="宋体" w:hint="eastAsia"/>
          <w:bCs/>
          <w:kern w:val="0"/>
          <w:szCs w:val="21"/>
        </w:rPr>
        <w:t>试析</w:t>
      </w:r>
      <w:hyperlink r:id="rId33" w:tgtFrame="_self" w:tooltip="文章标题：保险风险证券化的涵义及其发展&#10;作    者：佚名&#10;更新时间：2007-3-19 12:48:11" w:history="1">
        <w:r w:rsidRPr="00E453AA">
          <w:rPr>
            <w:rFonts w:ascii="宋体" w:hAnsi="宋体" w:cs="宋体"/>
            <w:bCs/>
            <w:kern w:val="0"/>
            <w:szCs w:val="21"/>
          </w:rPr>
          <w:t>保险风险证券化的</w:t>
        </w:r>
        <w:r w:rsidRPr="00E453AA">
          <w:rPr>
            <w:rFonts w:ascii="宋体" w:hAnsi="宋体" w:cs="宋体" w:hint="eastAsia"/>
            <w:bCs/>
            <w:kern w:val="0"/>
            <w:szCs w:val="21"/>
          </w:rPr>
          <w:t>社会作用</w:t>
        </w:r>
        <w:r w:rsidRPr="00E453AA">
          <w:rPr>
            <w:rFonts w:ascii="宋体" w:hAnsi="宋体" w:cs="宋体"/>
            <w:bCs/>
            <w:kern w:val="0"/>
            <w:szCs w:val="21"/>
          </w:rPr>
          <w:t>及其发展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32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34" w:tgtFrame="_self" w:tooltip="文章标题：论保险业在资本市场的创新工具——保险证券化&#10;作    者：佚名&#10;更新时间：2007-3-19 12:48:11" w:history="1">
        <w:r w:rsidRPr="00E453AA">
          <w:rPr>
            <w:rFonts w:ascii="宋体" w:hAnsi="宋体" w:cs="宋体"/>
            <w:bCs/>
            <w:kern w:val="0"/>
            <w:szCs w:val="21"/>
          </w:rPr>
          <w:t>论保险业在资本市场的创新工具——保险证券化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33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35" w:tgtFrame="_self" w:tooltip="文章标题：我国商业银行不良资产证券化处置研究&#10;作    者：佚名&#10;更新时间：2007-3-19 12:48:11" w:history="1">
        <w:r w:rsidRPr="00E453AA">
          <w:rPr>
            <w:rFonts w:ascii="宋体" w:hAnsi="宋体" w:cs="宋体"/>
            <w:bCs/>
            <w:kern w:val="0"/>
            <w:szCs w:val="21"/>
          </w:rPr>
          <w:t>我国商业银行不良资产证券化处置研究</w:t>
        </w:r>
      </w:hyperlink>
      <w:r w:rsidRPr="00E453AA">
        <w:rPr>
          <w:rFonts w:ascii="宋体" w:hAnsi="宋体" w:cs="宋体" w:hint="eastAsia"/>
          <w:bCs/>
          <w:kern w:val="0"/>
          <w:szCs w:val="21"/>
        </w:rPr>
        <w:t>的探讨</w:t>
      </w:r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34</w:t>
      </w:r>
      <w:r>
        <w:rPr>
          <w:rFonts w:ascii="宋体" w:hAnsi="宋体" w:cs="宋体" w:hint="eastAsia"/>
          <w:bCs/>
          <w:kern w:val="0"/>
          <w:szCs w:val="21"/>
        </w:rPr>
        <w:t>.</w:t>
      </w:r>
      <w:r w:rsidRPr="00E453AA">
        <w:rPr>
          <w:rFonts w:ascii="宋体" w:hAnsi="宋体" w:cs="宋体" w:hint="eastAsia"/>
          <w:bCs/>
          <w:kern w:val="0"/>
          <w:szCs w:val="21"/>
        </w:rPr>
        <w:t>股权改革后我国证券市场发展前景的探讨</w:t>
      </w:r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35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36" w:tgtFrame="_self" w:tooltip="文章标题：我国银行资产证券化的关键环节及制度条件&#10;作    者：佚名&#10;更新时间：2007-3-19 12:48:06" w:history="1">
        <w:r w:rsidRPr="00E453AA">
          <w:rPr>
            <w:rFonts w:ascii="宋体" w:hAnsi="宋体" w:cs="宋体"/>
            <w:bCs/>
            <w:kern w:val="0"/>
            <w:szCs w:val="21"/>
          </w:rPr>
          <w:t>我国银行资产证券化关键环节及制度条件</w:t>
        </w:r>
      </w:hyperlink>
      <w:r w:rsidRPr="00E453AA">
        <w:rPr>
          <w:rFonts w:ascii="宋体" w:hAnsi="宋体" w:cs="宋体" w:hint="eastAsia"/>
          <w:bCs/>
          <w:kern w:val="0"/>
          <w:szCs w:val="21"/>
        </w:rPr>
        <w:t>的思考</w:t>
      </w:r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36</w:t>
      </w:r>
      <w:r>
        <w:rPr>
          <w:rFonts w:ascii="宋体" w:hAnsi="宋体" w:cs="宋体" w:hint="eastAsia"/>
          <w:bCs/>
          <w:kern w:val="0"/>
          <w:szCs w:val="21"/>
        </w:rPr>
        <w:t>.</w:t>
      </w:r>
      <w:r w:rsidRPr="00E453AA">
        <w:rPr>
          <w:rFonts w:ascii="宋体" w:hAnsi="宋体" w:cs="宋体" w:hint="eastAsia"/>
          <w:bCs/>
          <w:kern w:val="0"/>
          <w:szCs w:val="21"/>
        </w:rPr>
        <w:t>针对目前市场的流动性过剩应如何解决方法问题的探讨</w:t>
      </w:r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37</w:t>
      </w:r>
      <w:r>
        <w:rPr>
          <w:rFonts w:ascii="宋体" w:hAnsi="宋体" w:cs="宋体" w:hint="eastAsia"/>
          <w:bCs/>
          <w:kern w:val="0"/>
          <w:szCs w:val="21"/>
        </w:rPr>
        <w:t>.</w:t>
      </w:r>
      <w:r w:rsidRPr="00E453AA">
        <w:rPr>
          <w:rFonts w:ascii="宋体" w:hAnsi="宋体" w:cs="宋体" w:hint="eastAsia"/>
          <w:bCs/>
          <w:kern w:val="0"/>
          <w:szCs w:val="21"/>
        </w:rPr>
        <w:t xml:space="preserve">试论国际投资基金在跨国流动中带来的危害及其对策 </w:t>
      </w:r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38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37" w:tgtFrame="_self" w:tooltip="文章标题：世界经济史上的汇率之争&#10;作    者：佚名&#10;更新时间：2007-3-19 12:48:05" w:history="1">
        <w:r w:rsidRPr="00E453AA">
          <w:rPr>
            <w:rFonts w:ascii="宋体" w:hAnsi="宋体" w:cs="宋体" w:hint="eastAsia"/>
            <w:bCs/>
            <w:kern w:val="0"/>
            <w:szCs w:val="21"/>
          </w:rPr>
          <w:t>试分析我国当前存在的金融危机潜在威胁及其对策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39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38" w:tgtFrame="_self" w:tooltip="文章标题：银行信贷资产证券化的制度设计&#10;作    者：佚名&#10;更新时间：2007-3-19 12:48:02" w:history="1">
        <w:r w:rsidRPr="00E453AA">
          <w:rPr>
            <w:rFonts w:ascii="宋体" w:hAnsi="宋体" w:cs="宋体" w:hint="eastAsia"/>
            <w:bCs/>
            <w:kern w:val="0"/>
            <w:szCs w:val="21"/>
          </w:rPr>
          <w:t>关于固定资产投资反复出现过热现象的思考及其对策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40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39" w:tgtFrame="_self" w:tooltip="文章标题：不良资产证券化有关问题初探&#10;作    者：佚名&#10;更新时间：2007-3-19 12:48:02" w:history="1">
        <w:r w:rsidRPr="00E453AA">
          <w:rPr>
            <w:rFonts w:ascii="宋体" w:hAnsi="宋体" w:cs="宋体" w:hint="eastAsia"/>
            <w:bCs/>
            <w:kern w:val="0"/>
            <w:szCs w:val="21"/>
          </w:rPr>
          <w:t>对我国证券市场大力发展以机构投资者为主导方向的探讨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41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40" w:tgtFrame="_self" w:tooltip="文章标题：资产证券化对商业银行业务发展的作用&#10;作    者：佚名&#10;更新时间：2007-3-19 12:48:01" w:history="1">
        <w:r w:rsidRPr="00E453AA">
          <w:rPr>
            <w:rFonts w:ascii="宋体" w:hAnsi="宋体" w:cs="宋体" w:hint="eastAsia"/>
            <w:bCs/>
            <w:kern w:val="0"/>
            <w:szCs w:val="21"/>
          </w:rPr>
          <w:t>试分析对实物资产投资</w:t>
        </w:r>
      </w:hyperlink>
      <w:r w:rsidRPr="00E453AA">
        <w:rPr>
          <w:rFonts w:ascii="宋体" w:hAnsi="宋体" w:cs="宋体" w:hint="eastAsia"/>
          <w:bCs/>
          <w:kern w:val="0"/>
          <w:szCs w:val="21"/>
        </w:rPr>
        <w:t>与金融资产投资的各自优缺点</w:t>
      </w:r>
    </w:p>
    <w:p w:rsidR="005553A3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42</w:t>
      </w:r>
      <w:r>
        <w:rPr>
          <w:rFonts w:ascii="宋体" w:hAnsi="宋体" w:cs="宋体" w:hint="eastAsia"/>
          <w:bCs/>
          <w:kern w:val="0"/>
          <w:szCs w:val="21"/>
        </w:rPr>
        <w:t>.我国互联网金融理财产品发展现状分析</w:t>
      </w:r>
    </w:p>
    <w:p w:rsidR="005553A3" w:rsidRPr="00FC3F2C" w:rsidRDefault="005553A3" w:rsidP="005553A3">
      <w:pPr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43.</w:t>
      </w:r>
      <w:r w:rsidRPr="00FC3F2C">
        <w:rPr>
          <w:rFonts w:ascii="宋体" w:hAnsi="宋体" w:cs="宋体" w:hint="eastAsia"/>
          <w:bCs/>
          <w:kern w:val="0"/>
          <w:szCs w:val="21"/>
        </w:rPr>
        <w:t>浅议</w:t>
      </w:r>
      <w:r w:rsidRPr="00FC3F2C">
        <w:rPr>
          <w:rFonts w:ascii="宋体" w:hAnsi="宋体" w:cs="宋体"/>
          <w:bCs/>
          <w:kern w:val="0"/>
          <w:szCs w:val="21"/>
        </w:rPr>
        <w:t>互联网环境下居民理财行为分析 </w:t>
      </w:r>
    </w:p>
    <w:p w:rsidR="005553A3" w:rsidRPr="00FC3F2C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FC3F2C">
        <w:rPr>
          <w:rFonts w:ascii="宋体" w:hAnsi="宋体" w:cs="宋体" w:hint="eastAsia"/>
          <w:bCs/>
          <w:kern w:val="0"/>
          <w:szCs w:val="21"/>
        </w:rPr>
        <w:t>44.</w:t>
      </w:r>
      <w:r w:rsidRPr="00FC3F2C">
        <w:rPr>
          <w:rFonts w:ascii="宋体" w:hAnsi="宋体" w:cs="宋体"/>
          <w:bCs/>
          <w:kern w:val="0"/>
          <w:szCs w:val="21"/>
        </w:rPr>
        <w:t>互联网金融对大学生消费行为和理财观念的影响</w:t>
      </w:r>
    </w:p>
    <w:p w:rsidR="005553A3" w:rsidRPr="00FC3F2C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FC3F2C">
        <w:rPr>
          <w:rFonts w:ascii="宋体" w:hAnsi="宋体" w:cs="宋体" w:hint="eastAsia"/>
          <w:bCs/>
          <w:kern w:val="0"/>
          <w:szCs w:val="21"/>
        </w:rPr>
        <w:t>45.</w:t>
      </w:r>
      <w:r w:rsidRPr="00FC3F2C">
        <w:rPr>
          <w:rFonts w:ascii="宋体" w:hAnsi="宋体" w:cs="宋体"/>
          <w:bCs/>
          <w:kern w:val="0"/>
          <w:szCs w:val="21"/>
        </w:rPr>
        <w:t>“余额宝”碎片式理财的互联网基金模式分析</w:t>
      </w:r>
    </w:p>
    <w:p w:rsidR="005553A3" w:rsidRPr="00FC3F2C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FC3F2C">
        <w:rPr>
          <w:rFonts w:ascii="宋体" w:hAnsi="宋体" w:cs="宋体" w:hint="eastAsia"/>
          <w:bCs/>
          <w:kern w:val="0"/>
          <w:szCs w:val="21"/>
        </w:rPr>
        <w:t>46.</w:t>
      </w:r>
      <w:r w:rsidRPr="00FC3F2C">
        <w:rPr>
          <w:rFonts w:ascii="宋体" w:hAnsi="宋体" w:cs="宋体"/>
          <w:bCs/>
          <w:kern w:val="0"/>
          <w:szCs w:val="21"/>
        </w:rPr>
        <w:t>存款保险制度对银行和居民的影响研究</w:t>
      </w:r>
    </w:p>
    <w:p w:rsidR="005553A3" w:rsidRPr="00FC3F2C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FC3F2C">
        <w:rPr>
          <w:rFonts w:ascii="宋体" w:hAnsi="宋体" w:cs="宋体" w:hint="eastAsia"/>
          <w:bCs/>
          <w:kern w:val="0"/>
          <w:szCs w:val="21"/>
        </w:rPr>
        <w:t>47.</w:t>
      </w:r>
      <w:r w:rsidRPr="00FC3F2C">
        <w:rPr>
          <w:rFonts w:ascii="宋体" w:hAnsi="宋体" w:cs="宋体"/>
          <w:bCs/>
          <w:kern w:val="0"/>
          <w:szCs w:val="21"/>
        </w:rPr>
        <w:t>我国商业银行小企业金融产品创新比较研究</w:t>
      </w:r>
    </w:p>
    <w:p w:rsidR="005553A3" w:rsidRPr="00FC3F2C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FC3F2C">
        <w:rPr>
          <w:rFonts w:ascii="宋体" w:hAnsi="宋体" w:cs="宋体" w:hint="eastAsia"/>
          <w:bCs/>
          <w:kern w:val="0"/>
          <w:szCs w:val="21"/>
        </w:rPr>
        <w:t>48.</w:t>
      </w:r>
      <w:r w:rsidRPr="00FC3F2C">
        <w:rPr>
          <w:rFonts w:ascii="宋体" w:hAnsi="宋体" w:cs="宋体"/>
          <w:bCs/>
          <w:kern w:val="0"/>
          <w:szCs w:val="21"/>
        </w:rPr>
        <w:t>商业银行金融产品营销策略的探讨</w:t>
      </w:r>
    </w:p>
    <w:p w:rsidR="005553A3" w:rsidRPr="00FC3F2C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FC3F2C">
        <w:rPr>
          <w:rFonts w:ascii="宋体" w:hAnsi="宋体" w:cs="宋体" w:hint="eastAsia"/>
          <w:bCs/>
          <w:kern w:val="0"/>
          <w:szCs w:val="21"/>
        </w:rPr>
        <w:t>49.</w:t>
      </w:r>
      <w:r w:rsidRPr="00FC3F2C">
        <w:rPr>
          <w:rFonts w:ascii="宋体" w:hAnsi="宋体" w:cs="宋体"/>
          <w:bCs/>
          <w:kern w:val="0"/>
          <w:szCs w:val="21"/>
        </w:rPr>
        <w:t>上市公司信息披露质量对公司价值影响研究——基于信息不对称的分析视角</w:t>
      </w:r>
    </w:p>
    <w:p w:rsidR="005553A3" w:rsidRPr="00FC3F2C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FC3F2C">
        <w:rPr>
          <w:rFonts w:ascii="宋体" w:hAnsi="宋体" w:cs="宋体" w:hint="eastAsia"/>
          <w:bCs/>
          <w:kern w:val="0"/>
          <w:szCs w:val="21"/>
        </w:rPr>
        <w:t>50.</w:t>
      </w:r>
      <w:proofErr w:type="gramStart"/>
      <w:r w:rsidRPr="00FC3F2C">
        <w:rPr>
          <w:rFonts w:ascii="宋体" w:hAnsi="宋体" w:cs="宋体"/>
          <w:bCs/>
          <w:kern w:val="0"/>
          <w:szCs w:val="21"/>
        </w:rPr>
        <w:t>营改增</w:t>
      </w:r>
      <w:proofErr w:type="gramEnd"/>
      <w:r w:rsidRPr="00FC3F2C">
        <w:rPr>
          <w:rFonts w:ascii="宋体" w:hAnsi="宋体" w:cs="宋体"/>
          <w:bCs/>
          <w:kern w:val="0"/>
          <w:szCs w:val="21"/>
        </w:rPr>
        <w:t>对证券公司税收的影响研究</w:t>
      </w:r>
    </w:p>
    <w:p w:rsidR="005553A3" w:rsidRPr="005553A3" w:rsidRDefault="005553A3" w:rsidP="0018672F">
      <w:pPr>
        <w:rPr>
          <w:rFonts w:asciiTheme="minorEastAsia" w:hAnsiTheme="minorEastAsia"/>
          <w:szCs w:val="21"/>
        </w:rPr>
      </w:pPr>
    </w:p>
    <w:sectPr w:rsidR="005553A3" w:rsidRPr="005553A3">
      <w:footerReference w:type="default" r:id="rId4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297" w:rsidRDefault="00C75297" w:rsidP="0018672F">
      <w:r>
        <w:separator/>
      </w:r>
    </w:p>
  </w:endnote>
  <w:endnote w:type="continuationSeparator" w:id="0">
    <w:p w:rsidR="00C75297" w:rsidRDefault="00C75297" w:rsidP="0018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956508"/>
      <w:docPartObj>
        <w:docPartGallery w:val="Page Numbers (Bottom of Page)"/>
        <w:docPartUnique/>
      </w:docPartObj>
    </w:sdtPr>
    <w:sdtEndPr/>
    <w:sdtContent>
      <w:p w:rsidR="00A17C7A" w:rsidRDefault="00A17C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895" w:rsidRPr="00075895">
          <w:rPr>
            <w:noProof/>
            <w:lang w:val="zh-CN"/>
          </w:rPr>
          <w:t>4</w:t>
        </w:r>
        <w:r>
          <w:fldChar w:fldCharType="end"/>
        </w:r>
      </w:p>
    </w:sdtContent>
  </w:sdt>
  <w:p w:rsidR="00A17C7A" w:rsidRDefault="00A17C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297" w:rsidRDefault="00C75297" w:rsidP="0018672F">
      <w:r>
        <w:separator/>
      </w:r>
    </w:p>
  </w:footnote>
  <w:footnote w:type="continuationSeparator" w:id="0">
    <w:p w:rsidR="00C75297" w:rsidRDefault="00C75297" w:rsidP="00186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2F0"/>
    <w:multiLevelType w:val="hybridMultilevel"/>
    <w:tmpl w:val="7180AE94"/>
    <w:lvl w:ilvl="0" w:tplc="1B54B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2F"/>
    <w:rsid w:val="00075895"/>
    <w:rsid w:val="00090E98"/>
    <w:rsid w:val="000A57BC"/>
    <w:rsid w:val="0018672F"/>
    <w:rsid w:val="002E071D"/>
    <w:rsid w:val="004C77B3"/>
    <w:rsid w:val="005553A3"/>
    <w:rsid w:val="0066289F"/>
    <w:rsid w:val="006A1041"/>
    <w:rsid w:val="00A17C7A"/>
    <w:rsid w:val="00B538E3"/>
    <w:rsid w:val="00C75297"/>
    <w:rsid w:val="00E07EEE"/>
    <w:rsid w:val="00E107D8"/>
    <w:rsid w:val="00EB7DBC"/>
    <w:rsid w:val="00F11717"/>
    <w:rsid w:val="00F8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1171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7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72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67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672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11717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E07E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1171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7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72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67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672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11717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E07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s.cnki.net/kns/detail/detail.aspx?QueryID=44&amp;CurRec=2&amp;recid=&amp;FileName=NFQY201801046&amp;DbName=CJFDLAST2018&amp;DbCode=CJFQ&amp;yx=&amp;pr=&amp;URLID=" TargetMode="External"/><Relationship Id="rId13" Type="http://schemas.openxmlformats.org/officeDocument/2006/relationships/hyperlink" Target="http://kns.cnki.net/kns/detail/detail.aspx?QueryID=58&amp;CurRec=7&amp;recid=&amp;FileName=SCXH201706094&amp;DbName=CJFDLAST2017&amp;DbCode=CJFQ&amp;yx=&amp;pr=&amp;URLID=" TargetMode="External"/><Relationship Id="rId18" Type="http://schemas.openxmlformats.org/officeDocument/2006/relationships/hyperlink" Target="http://lib.cqvip.com/qk/80912X/201509/666093619.html" TargetMode="External"/><Relationship Id="rId26" Type="http://schemas.openxmlformats.org/officeDocument/2006/relationships/hyperlink" Target="http://www.lun-wen.cn/Economic/NSF/NSinvestment/200703/94209.asp" TargetMode="External"/><Relationship Id="rId39" Type="http://schemas.openxmlformats.org/officeDocument/2006/relationships/hyperlink" Target="http://www.lun-wen.cn/Economic/NSF/NSinvestment/200703/94190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un-wen.cn/Economic/NSF/NSinvestment/200703/94217.asp" TargetMode="External"/><Relationship Id="rId34" Type="http://schemas.openxmlformats.org/officeDocument/2006/relationships/hyperlink" Target="http://www.lun-wen.cn/Economic/NSF/NSinvestment/200703/94199.asp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kns.cnki.net/kns/detail/detail.aspx?QueryID=58&amp;CurRec=6&amp;recid=&amp;FileName=SCXH201706093&amp;DbName=CJFDLAST2017&amp;DbCode=CJFQ&amp;yx=&amp;pr=&amp;URLID=" TargetMode="External"/><Relationship Id="rId17" Type="http://schemas.openxmlformats.org/officeDocument/2006/relationships/hyperlink" Target="http://lib.cqvip.com/qk/82810X/201006/36115120.html" TargetMode="External"/><Relationship Id="rId25" Type="http://schemas.openxmlformats.org/officeDocument/2006/relationships/hyperlink" Target="http://www.lun-wen.cn/Economic/NSF/NSinvestment/200703/94210.asp" TargetMode="External"/><Relationship Id="rId33" Type="http://schemas.openxmlformats.org/officeDocument/2006/relationships/hyperlink" Target="http://www.lun-wen.cn/Economic/NSF/NSinvestment/200703/94200.asp" TargetMode="External"/><Relationship Id="rId38" Type="http://schemas.openxmlformats.org/officeDocument/2006/relationships/hyperlink" Target="http://www.lun-wen.cn/Economic/NSF/NSinvestment/200703/94191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cqvip.com/qk/87241X/200913/30479285.html" TargetMode="External"/><Relationship Id="rId20" Type="http://schemas.openxmlformats.org/officeDocument/2006/relationships/hyperlink" Target="http://lib.cqvip.com/qk/97531A/201603/74778374504849544851514950.html" TargetMode="External"/><Relationship Id="rId29" Type="http://schemas.openxmlformats.org/officeDocument/2006/relationships/hyperlink" Target="http://www.lun-wen.cn/Economic/NSF/NSinvestment/200703/94206.asp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ns.cnki.net/kns/detail/detail.aspx?QueryID=44&amp;CurRec=7&amp;recid=&amp;FileName=ORLZ201802222&amp;DbName=CJFDLAST2018&amp;DbCode=CJFQ&amp;yx=&amp;pr=&amp;URLID=" TargetMode="External"/><Relationship Id="rId24" Type="http://schemas.openxmlformats.org/officeDocument/2006/relationships/hyperlink" Target="http://www.lun-wen.cn/Economic/NSF/NSinvestment/200703/94212.asp" TargetMode="External"/><Relationship Id="rId32" Type="http://schemas.openxmlformats.org/officeDocument/2006/relationships/hyperlink" Target="http://www.lun-wen.cn/Economic/NSF/NSinvestment/200703/94201.asp" TargetMode="External"/><Relationship Id="rId37" Type="http://schemas.openxmlformats.org/officeDocument/2006/relationships/hyperlink" Target="http://www.lun-wen.cn/Economic/NSF/NSinvestment/200703/94192.asp" TargetMode="External"/><Relationship Id="rId40" Type="http://schemas.openxmlformats.org/officeDocument/2006/relationships/hyperlink" Target="http://www.lun-wen.cn/Economic/NSF/NSinvestment/200703/94189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ns.cnki.net/kns/detail/detail.aspx?QueryID=0&amp;CurRec=238&amp;recid=&amp;FileName=SDJR201801002&amp;DbName=CJFDTEMP&amp;DbCode=CJFQ&amp;yx=A&amp;pr=&amp;URLID=37.1462.F.20180105.1518.002" TargetMode="External"/><Relationship Id="rId23" Type="http://schemas.openxmlformats.org/officeDocument/2006/relationships/hyperlink" Target="http://www.lun-wen.cn/Economic/NSF/NSinvestment/200703/94214.asp" TargetMode="External"/><Relationship Id="rId28" Type="http://schemas.openxmlformats.org/officeDocument/2006/relationships/hyperlink" Target="http://www.lun-wen.cn/Economic/NSF/NSinvestment/200703/94207.asp" TargetMode="External"/><Relationship Id="rId36" Type="http://schemas.openxmlformats.org/officeDocument/2006/relationships/hyperlink" Target="http://www.lun-wen.cn/Economic/NSF/NSinvestment/200703/94195.asp" TargetMode="External"/><Relationship Id="rId10" Type="http://schemas.openxmlformats.org/officeDocument/2006/relationships/hyperlink" Target="http://kns.cnki.net/kns/detail/detail.aspx?QueryID=58&amp;CurRec=12&amp;recid=&amp;FileName=SCXH201704076&amp;DbName=CJFDLAST2017&amp;DbCode=CJFQ&amp;yx=&amp;pr=&amp;URLID=" TargetMode="External"/><Relationship Id="rId19" Type="http://schemas.openxmlformats.org/officeDocument/2006/relationships/hyperlink" Target="http://lib.cqvip.com/qk/81927X/201111X/71717570504849495050485549.html" TargetMode="External"/><Relationship Id="rId31" Type="http://schemas.openxmlformats.org/officeDocument/2006/relationships/hyperlink" Target="http://www.lun-wen.cn/Economic/NSF/NSinvestment/200703/94204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ns.cnki.net/kns/detail/detail.aspx?QueryID=44&amp;CurRec=3&amp;recid=&amp;FileName=YNJR201809086&amp;DbName=CJFDTEMP&amp;DbCode=CJFQ&amp;yx=&amp;pr=&amp;URLID=" TargetMode="External"/><Relationship Id="rId14" Type="http://schemas.openxmlformats.org/officeDocument/2006/relationships/hyperlink" Target="http://kns.cnki.net/kns/detail/detail.aspx?QueryID=58&amp;CurRec=11&amp;recid=&amp;FileName=ZGSM201726091&amp;DbName=CJFDLAST2017&amp;DbCode=CJFQ&amp;yx=&amp;pr=&amp;URLID=" TargetMode="External"/><Relationship Id="rId22" Type="http://schemas.openxmlformats.org/officeDocument/2006/relationships/hyperlink" Target="http://www.lun-wen.cn/Economic/NSF/NSinvestment/200703/94216.asp" TargetMode="External"/><Relationship Id="rId27" Type="http://schemas.openxmlformats.org/officeDocument/2006/relationships/hyperlink" Target="http://www.lun-wen.cn/Economic/NSF/NSinvestment/200703/94208.asp" TargetMode="External"/><Relationship Id="rId30" Type="http://schemas.openxmlformats.org/officeDocument/2006/relationships/hyperlink" Target="http://www.lun-wen.cn/Economic/NSF/NSinvestment/200703/94205.asp" TargetMode="External"/><Relationship Id="rId35" Type="http://schemas.openxmlformats.org/officeDocument/2006/relationships/hyperlink" Target="http://www.lun-wen.cn/Economic/NSF/NSinvestment/200703/94198.asp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1204</Words>
  <Characters>6868</Characters>
  <Application>Microsoft Office Word</Application>
  <DocSecurity>0</DocSecurity>
  <Lines>57</Lines>
  <Paragraphs>16</Paragraphs>
  <ScaleCrop>false</ScaleCrop>
  <Company>Microsoft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6</cp:revision>
  <dcterms:created xsi:type="dcterms:W3CDTF">2018-06-22T07:55:00Z</dcterms:created>
  <dcterms:modified xsi:type="dcterms:W3CDTF">2019-06-25T06:56:00Z</dcterms:modified>
</cp:coreProperties>
</file>